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181" w:lineRule="exact"/>
        <w:ind w:left="23" w:right="0" w:firstLine="0"/>
        <w:rPr>
          <w:position w:val="-3"/>
          <w:sz w:val="18"/>
        </w:rPr>
      </w:pPr>
      <w:r>
        <w:rPr>
          <w:position w:val="-3"/>
          <w:sz w:val="18"/>
        </w:rPr>
        <w:drawing>
          <wp:anchor distT="0" distB="0" distL="0" distR="0" allowOverlap="1" layoutInCell="1" locked="0" behindDoc="0" simplePos="0" relativeHeight="15728640">
            <wp:simplePos x="0" y="0"/>
            <wp:positionH relativeFrom="page">
              <wp:posOffset>923544</wp:posOffset>
            </wp:positionH>
            <wp:positionV relativeFrom="page">
              <wp:posOffset>711834</wp:posOffset>
            </wp:positionV>
            <wp:extent cx="3437635" cy="968629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437635" cy="9686290"/>
                    </a:xfrm>
                    <a:prstGeom prst="rect">
                      <a:avLst/>
                    </a:prstGeom>
                  </pic:spPr>
                </pic:pic>
              </a:graphicData>
            </a:graphic>
          </wp:anchor>
        </w:drawing>
      </w:r>
      <w:r>
        <w:rPr>
          <w:position w:val="-3"/>
          <w:sz w:val="18"/>
        </w:rPr>
        <w:drawing>
          <wp:inline distT="0" distB="0" distL="0" distR="0">
            <wp:extent cx="2896656" cy="115443"/>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2896656" cy="115443"/>
                    </a:xfrm>
                    <a:prstGeom prst="rect">
                      <a:avLst/>
                    </a:prstGeom>
                  </pic:spPr>
                </pic:pic>
              </a:graphicData>
            </a:graphic>
          </wp:inline>
        </w:drawing>
      </w:r>
      <w:r>
        <w:rPr>
          <w:position w:val="-3"/>
          <w:sz w:val="18"/>
        </w:rPr>
      </w: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0"/>
        <w:rPr>
          <w:sz w:val="36"/>
        </w:rPr>
      </w:pPr>
    </w:p>
    <w:p>
      <w:pPr>
        <w:spacing w:line="240" w:lineRule="auto" w:before="101"/>
        <w:rPr>
          <w:sz w:val="36"/>
        </w:rPr>
      </w:pPr>
    </w:p>
    <w:p>
      <w:pPr>
        <w:spacing w:line="242" w:lineRule="auto" w:before="0"/>
        <w:ind w:left="5544" w:right="0" w:firstLine="0"/>
        <w:jc w:val="left"/>
        <w:rPr>
          <w:b/>
          <w:sz w:val="36"/>
        </w:rPr>
      </w:pPr>
      <w:r>
        <w:rPr>
          <w:b/>
          <w:sz w:val="36"/>
        </w:rPr>
        <w:t>INFORME</w:t>
      </w:r>
      <w:r>
        <w:rPr>
          <w:b/>
          <w:spacing w:val="-15"/>
          <w:sz w:val="36"/>
        </w:rPr>
        <w:t> </w:t>
      </w:r>
      <w:r>
        <w:rPr>
          <w:b/>
          <w:sz w:val="36"/>
        </w:rPr>
        <w:t>DE</w:t>
      </w:r>
      <w:r>
        <w:rPr>
          <w:b/>
          <w:spacing w:val="-18"/>
          <w:sz w:val="36"/>
        </w:rPr>
        <w:t> </w:t>
      </w:r>
      <w:r>
        <w:rPr>
          <w:b/>
          <w:sz w:val="36"/>
        </w:rPr>
        <w:t>EVALUACION ANUAL 2025</w:t>
      </w:r>
    </w:p>
    <w:p>
      <w:pPr>
        <w:spacing w:line="240" w:lineRule="auto" w:before="20"/>
        <w:rPr>
          <w:b/>
          <w:sz w:val="36"/>
        </w:rPr>
      </w:pPr>
    </w:p>
    <w:p>
      <w:pPr>
        <w:pStyle w:val="Title"/>
      </w:pPr>
      <w:r>
        <w:rPr/>
        <w:t>PEI</w:t>
      </w:r>
      <w:r>
        <w:rPr>
          <w:spacing w:val="-9"/>
        </w:rPr>
        <w:t> </w:t>
      </w:r>
      <w:r>
        <w:rPr/>
        <w:t>2023</w:t>
      </w:r>
      <w:r>
        <w:rPr>
          <w:spacing w:val="-6"/>
        </w:rPr>
        <w:t> </w:t>
      </w:r>
      <w:r>
        <w:rPr/>
        <w:t>–</w:t>
      </w:r>
      <w:r>
        <w:rPr>
          <w:spacing w:val="-8"/>
        </w:rPr>
        <w:t> </w:t>
      </w:r>
      <w:r>
        <w:rPr>
          <w:spacing w:val="-4"/>
        </w:rPr>
        <w:t>2028</w:t>
      </w: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0"/>
        <w:rPr>
          <w:b/>
          <w:sz w:val="56"/>
        </w:rPr>
      </w:pPr>
    </w:p>
    <w:p>
      <w:pPr>
        <w:spacing w:line="240" w:lineRule="auto" w:before="525"/>
        <w:rPr>
          <w:b/>
          <w:sz w:val="56"/>
        </w:rPr>
      </w:pPr>
    </w:p>
    <w:p>
      <w:pPr>
        <w:spacing w:before="0"/>
        <w:ind w:left="0" w:right="308" w:firstLine="0"/>
        <w:jc w:val="right"/>
        <w:rPr>
          <w:sz w:val="19"/>
        </w:rPr>
      </w:pPr>
      <w:r>
        <w:rPr>
          <w:sz w:val="19"/>
        </w:rPr>
        <w:t>UNIDAD</w:t>
      </w:r>
      <w:r>
        <w:rPr>
          <w:spacing w:val="-7"/>
          <w:sz w:val="19"/>
        </w:rPr>
        <w:t> </w:t>
      </w:r>
      <w:r>
        <w:rPr>
          <w:sz w:val="19"/>
        </w:rPr>
        <w:t>DE</w:t>
      </w:r>
      <w:r>
        <w:rPr>
          <w:spacing w:val="-7"/>
          <w:sz w:val="19"/>
        </w:rPr>
        <w:t> </w:t>
      </w:r>
      <w:r>
        <w:rPr>
          <w:spacing w:val="-2"/>
          <w:sz w:val="19"/>
        </w:rPr>
        <w:t>PLANIFICACIÓN</w:t>
      </w:r>
    </w:p>
    <w:p>
      <w:pPr>
        <w:spacing w:after="0"/>
        <w:jc w:val="right"/>
        <w:rPr>
          <w:sz w:val="19"/>
        </w:rPr>
        <w:sectPr>
          <w:type w:val="continuous"/>
          <w:pgSz w:w="13370" w:h="17280"/>
          <w:pgMar w:top="500" w:bottom="280" w:left="1417" w:right="1275"/>
        </w:sectPr>
      </w:pPr>
    </w:p>
    <w:p>
      <w:pPr>
        <w:spacing w:line="240" w:lineRule="auto" w:before="160"/>
        <w:rPr>
          <w:sz w:val="44"/>
        </w:rPr>
      </w:pPr>
    </w:p>
    <w:p>
      <w:pPr>
        <w:pStyle w:val="Heading1"/>
        <w:ind w:right="66"/>
        <w:jc w:val="center"/>
      </w:pPr>
      <w:r>
        <w:rPr/>
        <w:t>RESUMEN</w:t>
      </w:r>
      <w:r>
        <w:rPr>
          <w:spacing w:val="-21"/>
        </w:rPr>
        <w:t> </w:t>
      </w:r>
      <w:r>
        <w:rPr>
          <w:spacing w:val="-2"/>
        </w:rPr>
        <w:t>EJECUTIVO</w:t>
      </w:r>
    </w:p>
    <w:p>
      <w:pPr>
        <w:spacing w:line="240" w:lineRule="auto" w:before="69"/>
        <w:rPr>
          <w:b/>
          <w:sz w:val="20"/>
        </w:rPr>
      </w:pPr>
      <w:r>
        <w:rPr>
          <w:b/>
          <w:sz w:val="20"/>
        </w:rPr>
        <w:drawing>
          <wp:anchor distT="0" distB="0" distL="0" distR="0" allowOverlap="1" layoutInCell="1" locked="0" behindDoc="1" simplePos="0" relativeHeight="487588352">
            <wp:simplePos x="0" y="0"/>
            <wp:positionH relativeFrom="page">
              <wp:posOffset>970914</wp:posOffset>
            </wp:positionH>
            <wp:positionV relativeFrom="paragraph">
              <wp:posOffset>205540</wp:posOffset>
            </wp:positionV>
            <wp:extent cx="6533039" cy="58864"/>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6533039" cy="58864"/>
                    </a:xfrm>
                    <a:prstGeom prst="rect">
                      <a:avLst/>
                    </a:prstGeom>
                  </pic:spPr>
                </pic:pic>
              </a:graphicData>
            </a:graphic>
          </wp:anchor>
        </w:drawing>
      </w:r>
    </w:p>
    <w:p>
      <w:pPr>
        <w:spacing w:line="240" w:lineRule="auto" w:before="370"/>
        <w:rPr>
          <w:b/>
          <w:sz w:val="44"/>
        </w:rPr>
      </w:pPr>
    </w:p>
    <w:p>
      <w:pPr>
        <w:pStyle w:val="BodyText"/>
        <w:ind w:left="23" w:right="101"/>
        <w:jc w:val="both"/>
      </w:pPr>
      <w:r>
        <w:rPr/>
        <w:t>El</w:t>
      </w:r>
      <w:r>
        <w:rPr>
          <w:spacing w:val="-7"/>
        </w:rPr>
        <w:t> </w:t>
      </w:r>
      <w:r>
        <w:rPr/>
        <w:t>presente</w:t>
      </w:r>
      <w:r>
        <w:rPr>
          <w:spacing w:val="-8"/>
        </w:rPr>
        <w:t> </w:t>
      </w:r>
      <w:r>
        <w:rPr/>
        <w:t>informe</w:t>
      </w:r>
      <w:r>
        <w:rPr>
          <w:spacing w:val="-9"/>
        </w:rPr>
        <w:t> </w:t>
      </w:r>
      <w:r>
        <w:rPr/>
        <w:t>evalúa</w:t>
      </w:r>
      <w:r>
        <w:rPr>
          <w:spacing w:val="-7"/>
        </w:rPr>
        <w:t> </w:t>
      </w:r>
      <w:r>
        <w:rPr/>
        <w:t>el</w:t>
      </w:r>
      <w:r>
        <w:rPr>
          <w:spacing w:val="-7"/>
        </w:rPr>
        <w:t> </w:t>
      </w:r>
      <w:r>
        <w:rPr/>
        <w:t>avance</w:t>
      </w:r>
      <w:r>
        <w:rPr>
          <w:spacing w:val="-9"/>
        </w:rPr>
        <w:t> </w:t>
      </w:r>
      <w:r>
        <w:rPr/>
        <w:t>del</w:t>
      </w:r>
      <w:r>
        <w:rPr>
          <w:spacing w:val="-7"/>
        </w:rPr>
        <w:t> </w:t>
      </w:r>
      <w:r>
        <w:rPr/>
        <w:t>Plan</w:t>
      </w:r>
      <w:r>
        <w:rPr>
          <w:spacing w:val="-7"/>
        </w:rPr>
        <w:t> </w:t>
      </w:r>
      <w:r>
        <w:rPr/>
        <w:t>Estratégico</w:t>
      </w:r>
      <w:r>
        <w:rPr>
          <w:spacing w:val="-9"/>
        </w:rPr>
        <w:t> </w:t>
      </w:r>
      <w:r>
        <w:rPr/>
        <w:t>Institucional</w:t>
      </w:r>
      <w:r>
        <w:rPr>
          <w:spacing w:val="-7"/>
        </w:rPr>
        <w:t> </w:t>
      </w:r>
      <w:r>
        <w:rPr/>
        <w:t>(PEI)</w:t>
      </w:r>
      <w:r>
        <w:rPr>
          <w:spacing w:val="-5"/>
        </w:rPr>
        <w:t> </w:t>
      </w:r>
      <w:r>
        <w:rPr/>
        <w:t>2023-2028</w:t>
      </w:r>
      <w:r>
        <w:rPr>
          <w:spacing w:val="-9"/>
        </w:rPr>
        <w:t> </w:t>
      </w:r>
      <w:r>
        <w:rPr/>
        <w:t>del</w:t>
      </w:r>
      <w:r>
        <w:rPr>
          <w:spacing w:val="-7"/>
        </w:rPr>
        <w:t> </w:t>
      </w:r>
      <w:r>
        <w:rPr/>
        <w:t>Instituto</w:t>
      </w:r>
      <w:r>
        <w:rPr>
          <w:spacing w:val="-6"/>
        </w:rPr>
        <w:t> </w:t>
      </w:r>
      <w:r>
        <w:rPr/>
        <w:t>Mixto</w:t>
      </w:r>
      <w:r>
        <w:rPr>
          <w:spacing w:val="-6"/>
        </w:rPr>
        <w:t> </w:t>
      </w:r>
      <w:r>
        <w:rPr/>
        <w:t>de Ayuda Social (IMAS) a corte del año 2025. El análisis se realizó sobre un total de 128 metas activas distribuidas en seis ejes estratégicos institucionales.</w:t>
      </w:r>
    </w:p>
    <w:p>
      <w:pPr>
        <w:pStyle w:val="BodyText"/>
        <w:spacing w:before="1"/>
      </w:pPr>
    </w:p>
    <w:p>
      <w:pPr>
        <w:pStyle w:val="BodyText"/>
        <w:spacing w:line="252" w:lineRule="exact"/>
        <w:ind w:left="23"/>
      </w:pPr>
      <w:r>
        <w:rPr/>
        <w:t>Los</w:t>
      </w:r>
      <w:r>
        <w:rPr>
          <w:spacing w:val="-8"/>
        </w:rPr>
        <w:t> </w:t>
      </w:r>
      <w:r>
        <w:rPr/>
        <w:t>resultados</w:t>
      </w:r>
      <w:r>
        <w:rPr>
          <w:spacing w:val="-6"/>
        </w:rPr>
        <w:t> </w:t>
      </w:r>
      <w:r>
        <w:rPr/>
        <w:t>evidencian</w:t>
      </w:r>
      <w:r>
        <w:rPr>
          <w:spacing w:val="-7"/>
        </w:rPr>
        <w:t> </w:t>
      </w:r>
      <w:r>
        <w:rPr/>
        <w:t>un</w:t>
      </w:r>
      <w:r>
        <w:rPr>
          <w:spacing w:val="-6"/>
        </w:rPr>
        <w:t> </w:t>
      </w:r>
      <w:r>
        <w:rPr/>
        <w:t>desempeño</w:t>
      </w:r>
      <w:r>
        <w:rPr>
          <w:spacing w:val="-8"/>
        </w:rPr>
        <w:t> </w:t>
      </w:r>
      <w:r>
        <w:rPr/>
        <w:t>general</w:t>
      </w:r>
      <w:r>
        <w:rPr>
          <w:spacing w:val="-9"/>
        </w:rPr>
        <w:t> </w:t>
      </w:r>
      <w:r>
        <w:rPr>
          <w:spacing w:val="-2"/>
        </w:rPr>
        <w:t>favorable:</w:t>
      </w:r>
    </w:p>
    <w:p>
      <w:pPr>
        <w:pStyle w:val="ListParagraph"/>
        <w:numPr>
          <w:ilvl w:val="0"/>
          <w:numId w:val="1"/>
        </w:numPr>
        <w:tabs>
          <w:tab w:pos="742" w:val="left" w:leader="none"/>
        </w:tabs>
        <w:spacing w:line="252" w:lineRule="exact" w:before="0" w:after="0"/>
        <w:ind w:left="742" w:right="0" w:hanging="359"/>
        <w:jc w:val="left"/>
        <w:rPr>
          <w:sz w:val="22"/>
        </w:rPr>
      </w:pPr>
      <w:r>
        <w:rPr>
          <w:sz w:val="22"/>
        </w:rPr>
        <w:t>76</w:t>
      </w:r>
      <w:r>
        <w:rPr>
          <w:spacing w:val="-6"/>
          <w:sz w:val="22"/>
        </w:rPr>
        <w:t> </w:t>
      </w:r>
      <w:r>
        <w:rPr>
          <w:sz w:val="22"/>
        </w:rPr>
        <w:t>metas</w:t>
      </w:r>
      <w:r>
        <w:rPr>
          <w:spacing w:val="-7"/>
          <w:sz w:val="22"/>
        </w:rPr>
        <w:t> </w:t>
      </w:r>
      <w:r>
        <w:rPr>
          <w:sz w:val="22"/>
        </w:rPr>
        <w:t>(59%)</w:t>
      </w:r>
      <w:r>
        <w:rPr>
          <w:spacing w:val="-5"/>
          <w:sz w:val="22"/>
        </w:rPr>
        <w:t> </w:t>
      </w:r>
      <w:r>
        <w:rPr>
          <w:sz w:val="22"/>
        </w:rPr>
        <w:t>ubicadas</w:t>
      </w:r>
      <w:r>
        <w:rPr>
          <w:spacing w:val="-5"/>
          <w:sz w:val="22"/>
        </w:rPr>
        <w:t> </w:t>
      </w:r>
      <w:r>
        <w:rPr>
          <w:sz w:val="22"/>
        </w:rPr>
        <w:t>en</w:t>
      </w:r>
      <w:r>
        <w:rPr>
          <w:spacing w:val="-5"/>
          <w:sz w:val="22"/>
        </w:rPr>
        <w:t> </w:t>
      </w:r>
      <w:r>
        <w:rPr>
          <w:sz w:val="22"/>
        </w:rPr>
        <w:t>cumplimiento</w:t>
      </w:r>
      <w:r>
        <w:rPr>
          <w:spacing w:val="-7"/>
          <w:sz w:val="22"/>
        </w:rPr>
        <w:t> </w:t>
      </w:r>
      <w:r>
        <w:rPr>
          <w:spacing w:val="-2"/>
          <w:sz w:val="22"/>
        </w:rPr>
        <w:t>alto,</w:t>
      </w:r>
    </w:p>
    <w:p>
      <w:pPr>
        <w:pStyle w:val="ListParagraph"/>
        <w:numPr>
          <w:ilvl w:val="0"/>
          <w:numId w:val="1"/>
        </w:numPr>
        <w:tabs>
          <w:tab w:pos="742" w:val="left" w:leader="none"/>
        </w:tabs>
        <w:spacing w:line="252" w:lineRule="exact" w:before="2" w:after="0"/>
        <w:ind w:left="742" w:right="0" w:hanging="359"/>
        <w:jc w:val="left"/>
        <w:rPr>
          <w:sz w:val="22"/>
        </w:rPr>
      </w:pPr>
      <w:r>
        <w:rPr>
          <w:sz w:val="22"/>
        </w:rPr>
        <w:t>15</w:t>
      </w:r>
      <w:r>
        <w:rPr>
          <w:spacing w:val="-6"/>
          <w:sz w:val="22"/>
        </w:rPr>
        <w:t> </w:t>
      </w:r>
      <w:r>
        <w:rPr>
          <w:sz w:val="22"/>
        </w:rPr>
        <w:t>metas</w:t>
      </w:r>
      <w:r>
        <w:rPr>
          <w:spacing w:val="-7"/>
          <w:sz w:val="22"/>
        </w:rPr>
        <w:t> </w:t>
      </w:r>
      <w:r>
        <w:rPr>
          <w:sz w:val="22"/>
        </w:rPr>
        <w:t>(12%)</w:t>
      </w:r>
      <w:r>
        <w:rPr>
          <w:spacing w:val="-4"/>
          <w:sz w:val="22"/>
        </w:rPr>
        <w:t> </w:t>
      </w:r>
      <w:r>
        <w:rPr>
          <w:sz w:val="22"/>
        </w:rPr>
        <w:t>en</w:t>
      </w:r>
      <w:r>
        <w:rPr>
          <w:spacing w:val="-7"/>
          <w:sz w:val="22"/>
        </w:rPr>
        <w:t> </w:t>
      </w:r>
      <w:r>
        <w:rPr>
          <w:sz w:val="22"/>
        </w:rPr>
        <w:t>cumplimiento</w:t>
      </w:r>
      <w:r>
        <w:rPr>
          <w:spacing w:val="-5"/>
          <w:sz w:val="22"/>
        </w:rPr>
        <w:t> </w:t>
      </w:r>
      <w:r>
        <w:rPr>
          <w:sz w:val="22"/>
        </w:rPr>
        <w:t>medio-</w:t>
      </w:r>
      <w:r>
        <w:rPr>
          <w:spacing w:val="-2"/>
          <w:sz w:val="22"/>
        </w:rPr>
        <w:t>alto,</w:t>
      </w:r>
    </w:p>
    <w:p>
      <w:pPr>
        <w:pStyle w:val="ListParagraph"/>
        <w:numPr>
          <w:ilvl w:val="0"/>
          <w:numId w:val="1"/>
        </w:numPr>
        <w:tabs>
          <w:tab w:pos="742" w:val="left" w:leader="none"/>
        </w:tabs>
        <w:spacing w:line="252" w:lineRule="exact" w:before="0" w:after="0"/>
        <w:ind w:left="742" w:right="0" w:hanging="359"/>
        <w:jc w:val="left"/>
        <w:rPr>
          <w:sz w:val="22"/>
        </w:rPr>
      </w:pPr>
      <w:r>
        <w:rPr>
          <w:sz w:val="22"/>
        </w:rPr>
        <w:t>7</w:t>
      </w:r>
      <w:r>
        <w:rPr>
          <w:spacing w:val="-5"/>
          <w:sz w:val="22"/>
        </w:rPr>
        <w:t> </w:t>
      </w:r>
      <w:r>
        <w:rPr>
          <w:sz w:val="22"/>
        </w:rPr>
        <w:t>metas</w:t>
      </w:r>
      <w:r>
        <w:rPr>
          <w:spacing w:val="-5"/>
          <w:sz w:val="22"/>
        </w:rPr>
        <w:t> </w:t>
      </w:r>
      <w:r>
        <w:rPr>
          <w:sz w:val="22"/>
        </w:rPr>
        <w:t>(5%)</w:t>
      </w:r>
      <w:r>
        <w:rPr>
          <w:spacing w:val="-4"/>
          <w:sz w:val="22"/>
        </w:rPr>
        <w:t> </w:t>
      </w:r>
      <w:r>
        <w:rPr>
          <w:sz w:val="22"/>
        </w:rPr>
        <w:t>en</w:t>
      </w:r>
      <w:r>
        <w:rPr>
          <w:spacing w:val="-6"/>
          <w:sz w:val="22"/>
        </w:rPr>
        <w:t> </w:t>
      </w:r>
      <w:r>
        <w:rPr>
          <w:sz w:val="22"/>
        </w:rPr>
        <w:t>cumplimiento</w:t>
      </w:r>
      <w:r>
        <w:rPr>
          <w:spacing w:val="-5"/>
          <w:sz w:val="22"/>
        </w:rPr>
        <w:t> </w:t>
      </w:r>
      <w:r>
        <w:rPr>
          <w:spacing w:val="-4"/>
          <w:sz w:val="22"/>
        </w:rPr>
        <w:t>medio</w:t>
      </w:r>
    </w:p>
    <w:p>
      <w:pPr>
        <w:pStyle w:val="ListParagraph"/>
        <w:numPr>
          <w:ilvl w:val="0"/>
          <w:numId w:val="1"/>
        </w:numPr>
        <w:tabs>
          <w:tab w:pos="742" w:val="left" w:leader="none"/>
        </w:tabs>
        <w:spacing w:line="240" w:lineRule="auto" w:before="1" w:after="0"/>
        <w:ind w:left="742" w:right="0" w:hanging="359"/>
        <w:jc w:val="left"/>
        <w:rPr>
          <w:sz w:val="22"/>
        </w:rPr>
      </w:pPr>
      <w:r>
        <w:rPr>
          <w:sz w:val="22"/>
        </w:rPr>
        <w:t>30</w:t>
      </w:r>
      <w:r>
        <w:rPr>
          <w:spacing w:val="-6"/>
          <w:sz w:val="22"/>
        </w:rPr>
        <w:t> </w:t>
      </w:r>
      <w:r>
        <w:rPr>
          <w:sz w:val="22"/>
        </w:rPr>
        <w:t>metas</w:t>
      </w:r>
      <w:r>
        <w:rPr>
          <w:spacing w:val="-6"/>
          <w:sz w:val="22"/>
        </w:rPr>
        <w:t> </w:t>
      </w:r>
      <w:r>
        <w:rPr>
          <w:sz w:val="22"/>
        </w:rPr>
        <w:t>(24%)</w:t>
      </w:r>
      <w:r>
        <w:rPr>
          <w:spacing w:val="-5"/>
          <w:sz w:val="22"/>
        </w:rPr>
        <w:t> </w:t>
      </w:r>
      <w:r>
        <w:rPr>
          <w:sz w:val="22"/>
        </w:rPr>
        <w:t>en</w:t>
      </w:r>
      <w:r>
        <w:rPr>
          <w:spacing w:val="-6"/>
          <w:sz w:val="22"/>
        </w:rPr>
        <w:t> </w:t>
      </w:r>
      <w:r>
        <w:rPr>
          <w:sz w:val="22"/>
        </w:rPr>
        <w:t>cumplimiento</w:t>
      </w:r>
      <w:r>
        <w:rPr>
          <w:spacing w:val="-5"/>
          <w:sz w:val="22"/>
        </w:rPr>
        <w:t> </w:t>
      </w:r>
      <w:r>
        <w:rPr>
          <w:spacing w:val="-4"/>
          <w:sz w:val="22"/>
        </w:rPr>
        <w:t>bajo.</w:t>
      </w:r>
    </w:p>
    <w:p>
      <w:pPr>
        <w:pStyle w:val="BodyText"/>
        <w:spacing w:before="252"/>
      </w:pPr>
    </w:p>
    <w:p>
      <w:pPr>
        <w:pStyle w:val="BodyText"/>
        <w:spacing w:line="252" w:lineRule="exact" w:before="1"/>
        <w:ind w:left="23"/>
      </w:pPr>
      <w:r>
        <w:rPr/>
        <w:t>Los</w:t>
      </w:r>
      <w:r>
        <w:rPr>
          <w:spacing w:val="-4"/>
        </w:rPr>
        <w:t> </w:t>
      </w:r>
      <w:r>
        <w:rPr/>
        <w:t>ejes</w:t>
      </w:r>
      <w:r>
        <w:rPr>
          <w:spacing w:val="-3"/>
        </w:rPr>
        <w:t> </w:t>
      </w:r>
      <w:r>
        <w:rPr/>
        <w:t>con</w:t>
      </w:r>
      <w:r>
        <w:rPr>
          <w:spacing w:val="-7"/>
        </w:rPr>
        <w:t> </w:t>
      </w:r>
      <w:r>
        <w:rPr/>
        <w:t>mejor</w:t>
      </w:r>
      <w:r>
        <w:rPr>
          <w:spacing w:val="-3"/>
        </w:rPr>
        <w:t> </w:t>
      </w:r>
      <w:r>
        <w:rPr/>
        <w:t>desempeño</w:t>
      </w:r>
      <w:r>
        <w:rPr>
          <w:spacing w:val="-6"/>
        </w:rPr>
        <w:t> </w:t>
      </w:r>
      <w:r>
        <w:rPr>
          <w:spacing w:val="-2"/>
        </w:rPr>
        <w:t>fueron:</w:t>
      </w:r>
    </w:p>
    <w:p>
      <w:pPr>
        <w:pStyle w:val="ListParagraph"/>
        <w:numPr>
          <w:ilvl w:val="0"/>
          <w:numId w:val="1"/>
        </w:numPr>
        <w:tabs>
          <w:tab w:pos="742" w:val="left" w:leader="none"/>
        </w:tabs>
        <w:spacing w:line="252" w:lineRule="exact" w:before="0" w:after="0"/>
        <w:ind w:left="742" w:right="0" w:hanging="359"/>
        <w:jc w:val="left"/>
        <w:rPr>
          <w:sz w:val="22"/>
        </w:rPr>
      </w:pPr>
      <w:r>
        <w:rPr>
          <w:sz w:val="22"/>
        </w:rPr>
        <w:t>Gestión</w:t>
      </w:r>
      <w:r>
        <w:rPr>
          <w:spacing w:val="-10"/>
          <w:sz w:val="22"/>
        </w:rPr>
        <w:t> </w:t>
      </w:r>
      <w:r>
        <w:rPr>
          <w:sz w:val="22"/>
        </w:rPr>
        <w:t>de</w:t>
      </w:r>
      <w:r>
        <w:rPr>
          <w:spacing w:val="-5"/>
          <w:sz w:val="22"/>
        </w:rPr>
        <w:t> </w:t>
      </w:r>
      <w:r>
        <w:rPr>
          <w:sz w:val="22"/>
        </w:rPr>
        <w:t>Recursos</w:t>
      </w:r>
      <w:r>
        <w:rPr>
          <w:spacing w:val="-7"/>
          <w:sz w:val="22"/>
        </w:rPr>
        <w:t> </w:t>
      </w:r>
      <w:r>
        <w:rPr>
          <w:sz w:val="22"/>
        </w:rPr>
        <w:t>y</w:t>
      </w:r>
      <w:r>
        <w:rPr>
          <w:spacing w:val="-4"/>
          <w:sz w:val="22"/>
        </w:rPr>
        <w:t> </w:t>
      </w:r>
      <w:r>
        <w:rPr>
          <w:sz w:val="22"/>
        </w:rPr>
        <w:t>Alianzas</w:t>
      </w:r>
      <w:r>
        <w:rPr>
          <w:spacing w:val="-5"/>
          <w:sz w:val="22"/>
        </w:rPr>
        <w:t> </w:t>
      </w:r>
      <w:r>
        <w:rPr>
          <w:sz w:val="22"/>
        </w:rPr>
        <w:t>Estratégicas</w:t>
      </w:r>
      <w:r>
        <w:rPr>
          <w:spacing w:val="-7"/>
          <w:sz w:val="22"/>
        </w:rPr>
        <w:t> </w:t>
      </w:r>
      <w:r>
        <w:rPr>
          <w:spacing w:val="-2"/>
          <w:sz w:val="22"/>
        </w:rPr>
        <w:t>(94,46%),</w:t>
      </w:r>
    </w:p>
    <w:p>
      <w:pPr>
        <w:pStyle w:val="ListParagraph"/>
        <w:numPr>
          <w:ilvl w:val="0"/>
          <w:numId w:val="1"/>
        </w:numPr>
        <w:tabs>
          <w:tab w:pos="742" w:val="left" w:leader="none"/>
        </w:tabs>
        <w:spacing w:line="252" w:lineRule="exact" w:before="1" w:after="0"/>
        <w:ind w:left="742" w:right="0" w:hanging="359"/>
        <w:jc w:val="left"/>
        <w:rPr>
          <w:sz w:val="22"/>
        </w:rPr>
      </w:pPr>
      <w:r>
        <w:rPr>
          <w:sz w:val="22"/>
        </w:rPr>
        <w:t>Gestión</w:t>
      </w:r>
      <w:r>
        <w:rPr>
          <w:spacing w:val="-10"/>
          <w:sz w:val="22"/>
        </w:rPr>
        <w:t> </w:t>
      </w:r>
      <w:r>
        <w:rPr>
          <w:sz w:val="22"/>
        </w:rPr>
        <w:t>del</w:t>
      </w:r>
      <w:r>
        <w:rPr>
          <w:spacing w:val="-7"/>
          <w:sz w:val="22"/>
        </w:rPr>
        <w:t> </w:t>
      </w:r>
      <w:r>
        <w:rPr>
          <w:sz w:val="22"/>
        </w:rPr>
        <w:t>Cambio</w:t>
      </w:r>
      <w:r>
        <w:rPr>
          <w:spacing w:val="-6"/>
          <w:sz w:val="22"/>
        </w:rPr>
        <w:t> </w:t>
      </w:r>
      <w:r>
        <w:rPr>
          <w:sz w:val="22"/>
        </w:rPr>
        <w:t>e</w:t>
      </w:r>
      <w:r>
        <w:rPr>
          <w:spacing w:val="-9"/>
          <w:sz w:val="22"/>
        </w:rPr>
        <w:t> </w:t>
      </w:r>
      <w:r>
        <w:rPr>
          <w:sz w:val="22"/>
        </w:rPr>
        <w:t>Innovación</w:t>
      </w:r>
      <w:r>
        <w:rPr>
          <w:spacing w:val="-6"/>
          <w:sz w:val="22"/>
        </w:rPr>
        <w:t> </w:t>
      </w:r>
      <w:r>
        <w:rPr>
          <w:sz w:val="22"/>
        </w:rPr>
        <w:t>Institucional</w:t>
      </w:r>
      <w:r>
        <w:rPr>
          <w:spacing w:val="-7"/>
          <w:sz w:val="22"/>
        </w:rPr>
        <w:t> </w:t>
      </w:r>
      <w:r>
        <w:rPr>
          <w:spacing w:val="-2"/>
          <w:sz w:val="22"/>
        </w:rPr>
        <w:t>(85,21%)</w:t>
      </w:r>
    </w:p>
    <w:p>
      <w:pPr>
        <w:pStyle w:val="ListParagraph"/>
        <w:numPr>
          <w:ilvl w:val="0"/>
          <w:numId w:val="1"/>
        </w:numPr>
        <w:tabs>
          <w:tab w:pos="742" w:val="left" w:leader="none"/>
        </w:tabs>
        <w:spacing w:line="252" w:lineRule="exact" w:before="0" w:after="0"/>
        <w:ind w:left="742" w:right="0" w:hanging="359"/>
        <w:jc w:val="left"/>
        <w:rPr>
          <w:sz w:val="22"/>
        </w:rPr>
      </w:pPr>
      <w:r>
        <w:rPr>
          <w:sz w:val="22"/>
        </w:rPr>
        <w:t>Rectoría</w:t>
      </w:r>
      <w:r>
        <w:rPr>
          <w:spacing w:val="-7"/>
          <w:sz w:val="22"/>
        </w:rPr>
        <w:t> </w:t>
      </w:r>
      <w:r>
        <w:rPr>
          <w:sz w:val="22"/>
        </w:rPr>
        <w:t>Técnica</w:t>
      </w:r>
      <w:r>
        <w:rPr>
          <w:spacing w:val="-8"/>
          <w:sz w:val="22"/>
        </w:rPr>
        <w:t> </w:t>
      </w:r>
      <w:r>
        <w:rPr>
          <w:sz w:val="22"/>
        </w:rPr>
        <w:t>Social</w:t>
      </w:r>
      <w:r>
        <w:rPr>
          <w:spacing w:val="-7"/>
          <w:sz w:val="22"/>
        </w:rPr>
        <w:t> </w:t>
      </w:r>
      <w:r>
        <w:rPr>
          <w:sz w:val="22"/>
        </w:rPr>
        <w:t>y</w:t>
      </w:r>
      <w:r>
        <w:rPr>
          <w:spacing w:val="-5"/>
          <w:sz w:val="22"/>
        </w:rPr>
        <w:t> </w:t>
      </w:r>
      <w:r>
        <w:rPr>
          <w:sz w:val="22"/>
        </w:rPr>
        <w:t>Articulación</w:t>
      </w:r>
      <w:r>
        <w:rPr>
          <w:spacing w:val="-6"/>
          <w:sz w:val="22"/>
        </w:rPr>
        <w:t> </w:t>
      </w:r>
      <w:r>
        <w:rPr>
          <w:spacing w:val="-2"/>
          <w:sz w:val="22"/>
        </w:rPr>
        <w:t>(82,22%).</w:t>
      </w:r>
    </w:p>
    <w:p>
      <w:pPr>
        <w:pStyle w:val="BodyText"/>
      </w:pPr>
    </w:p>
    <w:p>
      <w:pPr>
        <w:spacing w:line="253" w:lineRule="exact" w:before="1"/>
        <w:ind w:left="23" w:right="0" w:firstLine="0"/>
        <w:jc w:val="left"/>
        <w:rPr>
          <w:rFonts w:ascii="Arial"/>
          <w:sz w:val="22"/>
        </w:rPr>
      </w:pPr>
      <w:r>
        <w:rPr>
          <w:rFonts w:ascii="Arial"/>
          <w:sz w:val="22"/>
        </w:rPr>
        <w:t>Entre</w:t>
      </w:r>
      <w:r>
        <w:rPr>
          <w:rFonts w:ascii="Arial"/>
          <w:spacing w:val="-6"/>
          <w:sz w:val="22"/>
        </w:rPr>
        <w:t> </w:t>
      </w:r>
      <w:r>
        <w:rPr>
          <w:rFonts w:ascii="Arial"/>
          <w:sz w:val="22"/>
        </w:rPr>
        <w:t>los</w:t>
      </w:r>
      <w:r>
        <w:rPr>
          <w:rFonts w:ascii="Arial"/>
          <w:spacing w:val="-6"/>
          <w:sz w:val="22"/>
        </w:rPr>
        <w:t> </w:t>
      </w:r>
      <w:r>
        <w:rPr>
          <w:rFonts w:ascii="Arial"/>
          <w:b/>
          <w:sz w:val="22"/>
        </w:rPr>
        <w:t>principales</w:t>
      </w:r>
      <w:r>
        <w:rPr>
          <w:rFonts w:ascii="Arial"/>
          <w:b/>
          <w:spacing w:val="-7"/>
          <w:sz w:val="22"/>
        </w:rPr>
        <w:t> </w:t>
      </w:r>
      <w:r>
        <w:rPr>
          <w:rFonts w:ascii="Arial"/>
          <w:b/>
          <w:sz w:val="22"/>
        </w:rPr>
        <w:t>logros</w:t>
      </w:r>
      <w:r>
        <w:rPr>
          <w:rFonts w:ascii="Arial"/>
          <w:b/>
          <w:spacing w:val="-4"/>
          <w:sz w:val="22"/>
        </w:rPr>
        <w:t> </w:t>
      </w:r>
      <w:r>
        <w:rPr>
          <w:rFonts w:ascii="Arial"/>
          <w:spacing w:val="-2"/>
          <w:sz w:val="22"/>
        </w:rPr>
        <w:t>destacan:</w:t>
      </w:r>
    </w:p>
    <w:p>
      <w:pPr>
        <w:pStyle w:val="ListParagraph"/>
        <w:numPr>
          <w:ilvl w:val="0"/>
          <w:numId w:val="1"/>
        </w:numPr>
        <w:tabs>
          <w:tab w:pos="742" w:val="left" w:leader="none"/>
        </w:tabs>
        <w:spacing w:line="253" w:lineRule="exact" w:before="0" w:after="0"/>
        <w:ind w:left="742" w:right="0" w:hanging="359"/>
        <w:jc w:val="left"/>
        <w:rPr>
          <w:sz w:val="22"/>
        </w:rPr>
      </w:pPr>
      <w:r>
        <w:rPr>
          <w:sz w:val="22"/>
        </w:rPr>
        <w:t>El</w:t>
      </w:r>
      <w:r>
        <w:rPr>
          <w:spacing w:val="-5"/>
          <w:sz w:val="22"/>
        </w:rPr>
        <w:t> </w:t>
      </w:r>
      <w:r>
        <w:rPr>
          <w:sz w:val="22"/>
        </w:rPr>
        <w:t>fortalecimiento</w:t>
      </w:r>
      <w:r>
        <w:rPr>
          <w:spacing w:val="-4"/>
          <w:sz w:val="22"/>
        </w:rPr>
        <w:t> </w:t>
      </w:r>
      <w:r>
        <w:rPr>
          <w:sz w:val="22"/>
        </w:rPr>
        <w:t>de</w:t>
      </w:r>
      <w:r>
        <w:rPr>
          <w:spacing w:val="-6"/>
          <w:sz w:val="22"/>
        </w:rPr>
        <w:t> </w:t>
      </w:r>
      <w:r>
        <w:rPr>
          <w:sz w:val="22"/>
        </w:rPr>
        <w:t>los</w:t>
      </w:r>
      <w:r>
        <w:rPr>
          <w:spacing w:val="-6"/>
          <w:sz w:val="22"/>
        </w:rPr>
        <w:t> </w:t>
      </w:r>
      <w:r>
        <w:rPr>
          <w:sz w:val="22"/>
        </w:rPr>
        <w:t>procesos</w:t>
      </w:r>
      <w:r>
        <w:rPr>
          <w:spacing w:val="-6"/>
          <w:sz w:val="22"/>
        </w:rPr>
        <w:t> </w:t>
      </w:r>
      <w:r>
        <w:rPr>
          <w:sz w:val="22"/>
        </w:rPr>
        <w:t>de</w:t>
      </w:r>
      <w:r>
        <w:rPr>
          <w:spacing w:val="-4"/>
          <w:sz w:val="22"/>
        </w:rPr>
        <w:t> </w:t>
      </w:r>
      <w:r>
        <w:rPr>
          <w:sz w:val="22"/>
        </w:rPr>
        <w:t>innovación</w:t>
      </w:r>
      <w:r>
        <w:rPr>
          <w:spacing w:val="-4"/>
          <w:sz w:val="22"/>
        </w:rPr>
        <w:t> </w:t>
      </w:r>
      <w:r>
        <w:rPr>
          <w:spacing w:val="-2"/>
          <w:sz w:val="22"/>
        </w:rPr>
        <w:t>institucional,</w:t>
      </w:r>
    </w:p>
    <w:p>
      <w:pPr>
        <w:pStyle w:val="ListParagraph"/>
        <w:numPr>
          <w:ilvl w:val="0"/>
          <w:numId w:val="1"/>
        </w:numPr>
        <w:tabs>
          <w:tab w:pos="742" w:val="left" w:leader="none"/>
        </w:tabs>
        <w:spacing w:line="252" w:lineRule="exact" w:before="1" w:after="0"/>
        <w:ind w:left="742" w:right="0" w:hanging="359"/>
        <w:jc w:val="left"/>
        <w:rPr>
          <w:sz w:val="22"/>
        </w:rPr>
      </w:pPr>
      <w:r>
        <w:rPr>
          <w:sz w:val="22"/>
        </w:rPr>
        <w:t>La</w:t>
      </w:r>
      <w:r>
        <w:rPr>
          <w:spacing w:val="-9"/>
          <w:sz w:val="22"/>
        </w:rPr>
        <w:t> </w:t>
      </w:r>
      <w:r>
        <w:rPr>
          <w:sz w:val="22"/>
        </w:rPr>
        <w:t>consolidación</w:t>
      </w:r>
      <w:r>
        <w:rPr>
          <w:spacing w:val="-6"/>
          <w:sz w:val="22"/>
        </w:rPr>
        <w:t> </w:t>
      </w:r>
      <w:r>
        <w:rPr>
          <w:sz w:val="22"/>
        </w:rPr>
        <w:t>de</w:t>
      </w:r>
      <w:r>
        <w:rPr>
          <w:spacing w:val="-8"/>
          <w:sz w:val="22"/>
        </w:rPr>
        <w:t> </w:t>
      </w:r>
      <w:r>
        <w:rPr>
          <w:sz w:val="22"/>
        </w:rPr>
        <w:t>mecanismos</w:t>
      </w:r>
      <w:r>
        <w:rPr>
          <w:spacing w:val="-7"/>
          <w:sz w:val="22"/>
        </w:rPr>
        <w:t> </w:t>
      </w:r>
      <w:r>
        <w:rPr>
          <w:sz w:val="22"/>
        </w:rPr>
        <w:t>de</w:t>
      </w:r>
      <w:r>
        <w:rPr>
          <w:spacing w:val="-8"/>
          <w:sz w:val="22"/>
        </w:rPr>
        <w:t> </w:t>
      </w:r>
      <w:r>
        <w:rPr>
          <w:sz w:val="22"/>
        </w:rPr>
        <w:t>articulación</w:t>
      </w:r>
      <w:r>
        <w:rPr>
          <w:spacing w:val="-6"/>
          <w:sz w:val="22"/>
        </w:rPr>
        <w:t> </w:t>
      </w:r>
      <w:r>
        <w:rPr>
          <w:spacing w:val="-2"/>
          <w:sz w:val="22"/>
        </w:rPr>
        <w:t>interinstitucional,</w:t>
      </w:r>
    </w:p>
    <w:p>
      <w:pPr>
        <w:pStyle w:val="ListParagraph"/>
        <w:numPr>
          <w:ilvl w:val="0"/>
          <w:numId w:val="1"/>
        </w:numPr>
        <w:tabs>
          <w:tab w:pos="742" w:val="left" w:leader="none"/>
        </w:tabs>
        <w:spacing w:line="252" w:lineRule="exact" w:before="0" w:after="0"/>
        <w:ind w:left="742" w:right="0" w:hanging="359"/>
        <w:jc w:val="left"/>
        <w:rPr>
          <w:sz w:val="22"/>
        </w:rPr>
      </w:pPr>
      <w:r>
        <w:rPr>
          <w:sz w:val="22"/>
        </w:rPr>
        <w:t>El</w:t>
      </w:r>
      <w:r>
        <w:rPr>
          <w:spacing w:val="-7"/>
          <w:sz w:val="22"/>
        </w:rPr>
        <w:t> </w:t>
      </w:r>
      <w:r>
        <w:rPr>
          <w:sz w:val="22"/>
        </w:rPr>
        <w:t>avance</w:t>
      </w:r>
      <w:r>
        <w:rPr>
          <w:spacing w:val="-4"/>
          <w:sz w:val="22"/>
        </w:rPr>
        <w:t> </w:t>
      </w:r>
      <w:r>
        <w:rPr>
          <w:sz w:val="22"/>
        </w:rPr>
        <w:t>en</w:t>
      </w:r>
      <w:r>
        <w:rPr>
          <w:spacing w:val="-7"/>
          <w:sz w:val="22"/>
        </w:rPr>
        <w:t> </w:t>
      </w:r>
      <w:r>
        <w:rPr>
          <w:sz w:val="22"/>
        </w:rPr>
        <w:t>estrategias</w:t>
      </w:r>
      <w:r>
        <w:rPr>
          <w:spacing w:val="-6"/>
          <w:sz w:val="22"/>
        </w:rPr>
        <w:t> </w:t>
      </w:r>
      <w:r>
        <w:rPr>
          <w:sz w:val="22"/>
        </w:rPr>
        <w:t>de</w:t>
      </w:r>
      <w:r>
        <w:rPr>
          <w:spacing w:val="-4"/>
          <w:sz w:val="22"/>
        </w:rPr>
        <w:t> </w:t>
      </w:r>
      <w:r>
        <w:rPr>
          <w:sz w:val="22"/>
        </w:rPr>
        <w:t>gestión</w:t>
      </w:r>
      <w:r>
        <w:rPr>
          <w:spacing w:val="-5"/>
          <w:sz w:val="22"/>
        </w:rPr>
        <w:t> </w:t>
      </w:r>
      <w:r>
        <w:rPr>
          <w:sz w:val="22"/>
        </w:rPr>
        <w:t>comercial</w:t>
      </w:r>
      <w:r>
        <w:rPr>
          <w:spacing w:val="-4"/>
          <w:sz w:val="22"/>
        </w:rPr>
        <w:t> </w:t>
      </w:r>
      <w:r>
        <w:rPr>
          <w:sz w:val="22"/>
        </w:rPr>
        <w:t>y</w:t>
      </w:r>
      <w:r>
        <w:rPr>
          <w:spacing w:val="-7"/>
          <w:sz w:val="22"/>
        </w:rPr>
        <w:t> </w:t>
      </w:r>
      <w:r>
        <w:rPr>
          <w:sz w:val="22"/>
        </w:rPr>
        <w:t>captación</w:t>
      </w:r>
      <w:r>
        <w:rPr>
          <w:spacing w:val="-4"/>
          <w:sz w:val="22"/>
        </w:rPr>
        <w:t> </w:t>
      </w:r>
      <w:r>
        <w:rPr>
          <w:sz w:val="22"/>
        </w:rPr>
        <w:t>de</w:t>
      </w:r>
      <w:r>
        <w:rPr>
          <w:spacing w:val="-6"/>
          <w:sz w:val="22"/>
        </w:rPr>
        <w:t> </w:t>
      </w:r>
      <w:r>
        <w:rPr>
          <w:spacing w:val="-2"/>
          <w:sz w:val="22"/>
        </w:rPr>
        <w:t>recursos</w:t>
      </w:r>
    </w:p>
    <w:p>
      <w:pPr>
        <w:pStyle w:val="ListParagraph"/>
        <w:numPr>
          <w:ilvl w:val="0"/>
          <w:numId w:val="1"/>
        </w:numPr>
        <w:tabs>
          <w:tab w:pos="742" w:val="left" w:leader="none"/>
        </w:tabs>
        <w:spacing w:line="252" w:lineRule="exact" w:before="0" w:after="0"/>
        <w:ind w:left="742" w:right="0" w:hanging="359"/>
        <w:jc w:val="left"/>
        <w:rPr>
          <w:sz w:val="22"/>
        </w:rPr>
      </w:pPr>
      <w:r>
        <w:rPr>
          <w:sz w:val="22"/>
        </w:rPr>
        <w:t>El</w:t>
      </w:r>
      <w:r>
        <w:rPr>
          <w:spacing w:val="-8"/>
          <w:sz w:val="22"/>
        </w:rPr>
        <w:t> </w:t>
      </w:r>
      <w:r>
        <w:rPr>
          <w:sz w:val="22"/>
        </w:rPr>
        <w:t>desarrollo</w:t>
      </w:r>
      <w:r>
        <w:rPr>
          <w:spacing w:val="-6"/>
          <w:sz w:val="22"/>
        </w:rPr>
        <w:t> </w:t>
      </w:r>
      <w:r>
        <w:rPr>
          <w:sz w:val="22"/>
        </w:rPr>
        <w:t>de</w:t>
      </w:r>
      <w:r>
        <w:rPr>
          <w:spacing w:val="-8"/>
          <w:sz w:val="22"/>
        </w:rPr>
        <w:t> </w:t>
      </w:r>
      <w:r>
        <w:rPr>
          <w:sz w:val="22"/>
        </w:rPr>
        <w:t>iniciativas</w:t>
      </w:r>
      <w:r>
        <w:rPr>
          <w:spacing w:val="-5"/>
          <w:sz w:val="22"/>
        </w:rPr>
        <w:t> </w:t>
      </w:r>
      <w:r>
        <w:rPr>
          <w:sz w:val="22"/>
        </w:rPr>
        <w:t>de</w:t>
      </w:r>
      <w:r>
        <w:rPr>
          <w:spacing w:val="-6"/>
          <w:sz w:val="22"/>
        </w:rPr>
        <w:t> </w:t>
      </w:r>
      <w:r>
        <w:rPr>
          <w:sz w:val="22"/>
        </w:rPr>
        <w:t>capacitación</w:t>
      </w:r>
      <w:r>
        <w:rPr>
          <w:spacing w:val="-6"/>
          <w:sz w:val="22"/>
        </w:rPr>
        <w:t> </w:t>
      </w:r>
      <w:r>
        <w:rPr>
          <w:sz w:val="22"/>
        </w:rPr>
        <w:t>y</w:t>
      </w:r>
      <w:r>
        <w:rPr>
          <w:spacing w:val="-8"/>
          <w:sz w:val="22"/>
        </w:rPr>
        <w:t> </w:t>
      </w:r>
      <w:r>
        <w:rPr>
          <w:sz w:val="22"/>
        </w:rPr>
        <w:t>fortalecimiento</w:t>
      </w:r>
      <w:r>
        <w:rPr>
          <w:spacing w:val="-6"/>
          <w:sz w:val="22"/>
        </w:rPr>
        <w:t> </w:t>
      </w:r>
      <w:r>
        <w:rPr>
          <w:sz w:val="22"/>
        </w:rPr>
        <w:t>del</w:t>
      </w:r>
      <w:r>
        <w:rPr>
          <w:spacing w:val="-9"/>
          <w:sz w:val="22"/>
        </w:rPr>
        <w:t> </w:t>
      </w:r>
      <w:r>
        <w:rPr>
          <w:sz w:val="22"/>
        </w:rPr>
        <w:t>talento</w:t>
      </w:r>
      <w:r>
        <w:rPr>
          <w:spacing w:val="-7"/>
          <w:sz w:val="22"/>
        </w:rPr>
        <w:t> </w:t>
      </w:r>
      <w:r>
        <w:rPr>
          <w:spacing w:val="-2"/>
          <w:sz w:val="22"/>
        </w:rPr>
        <w:t>humano.</w:t>
      </w:r>
    </w:p>
    <w:p>
      <w:pPr>
        <w:pStyle w:val="BodyText"/>
      </w:pPr>
    </w:p>
    <w:p>
      <w:pPr>
        <w:pStyle w:val="BodyText"/>
        <w:spacing w:before="2"/>
      </w:pPr>
    </w:p>
    <w:p>
      <w:pPr>
        <w:pStyle w:val="BodyText"/>
        <w:spacing w:line="252" w:lineRule="exact"/>
        <w:ind w:left="23"/>
      </w:pPr>
      <w:r>
        <w:rPr/>
        <w:t>No</w:t>
      </w:r>
      <w:r>
        <w:rPr>
          <w:spacing w:val="-8"/>
        </w:rPr>
        <w:t> </w:t>
      </w:r>
      <w:r>
        <w:rPr/>
        <w:t>obstante,</w:t>
      </w:r>
      <w:r>
        <w:rPr>
          <w:spacing w:val="-7"/>
        </w:rPr>
        <w:t> </w:t>
      </w:r>
      <w:r>
        <w:rPr/>
        <w:t>persisten</w:t>
      </w:r>
      <w:r>
        <w:rPr>
          <w:spacing w:val="-4"/>
        </w:rPr>
        <w:t> </w:t>
      </w:r>
      <w:r>
        <w:rPr>
          <w:b/>
        </w:rPr>
        <w:t>desafíos</w:t>
      </w:r>
      <w:r>
        <w:rPr>
          <w:b/>
          <w:spacing w:val="-8"/>
        </w:rPr>
        <w:t> </w:t>
      </w:r>
      <w:r>
        <w:rPr/>
        <w:t>importantes</w:t>
      </w:r>
      <w:r>
        <w:rPr>
          <w:spacing w:val="-4"/>
        </w:rPr>
        <w:t> </w:t>
      </w:r>
      <w:r>
        <w:rPr/>
        <w:t>en</w:t>
      </w:r>
      <w:r>
        <w:rPr>
          <w:spacing w:val="-10"/>
        </w:rPr>
        <w:t> </w:t>
      </w:r>
      <w:r>
        <w:rPr/>
        <w:t>áreas</w:t>
      </w:r>
      <w:r>
        <w:rPr>
          <w:spacing w:val="-8"/>
        </w:rPr>
        <w:t> </w:t>
      </w:r>
      <w:r>
        <w:rPr/>
        <w:t>relacionadas</w:t>
      </w:r>
      <w:r>
        <w:rPr>
          <w:spacing w:val="-5"/>
        </w:rPr>
        <w:t> </w:t>
      </w:r>
      <w:r>
        <w:rPr>
          <w:spacing w:val="-4"/>
        </w:rPr>
        <w:t>con:</w:t>
      </w:r>
    </w:p>
    <w:p>
      <w:pPr>
        <w:pStyle w:val="ListParagraph"/>
        <w:numPr>
          <w:ilvl w:val="0"/>
          <w:numId w:val="1"/>
        </w:numPr>
        <w:tabs>
          <w:tab w:pos="742" w:val="left" w:leader="none"/>
        </w:tabs>
        <w:spacing w:line="252" w:lineRule="exact" w:before="0" w:after="0"/>
        <w:ind w:left="742" w:right="0" w:hanging="359"/>
        <w:jc w:val="left"/>
        <w:rPr>
          <w:sz w:val="22"/>
        </w:rPr>
      </w:pPr>
      <w:r>
        <w:rPr>
          <w:sz w:val="22"/>
        </w:rPr>
        <w:t>El</w:t>
      </w:r>
      <w:r>
        <w:rPr>
          <w:spacing w:val="-6"/>
          <w:sz w:val="22"/>
        </w:rPr>
        <w:t> </w:t>
      </w:r>
      <w:r>
        <w:rPr>
          <w:sz w:val="22"/>
        </w:rPr>
        <w:t>desarrollo</w:t>
      </w:r>
      <w:r>
        <w:rPr>
          <w:spacing w:val="-5"/>
          <w:sz w:val="22"/>
        </w:rPr>
        <w:t> </w:t>
      </w:r>
      <w:r>
        <w:rPr>
          <w:sz w:val="22"/>
        </w:rPr>
        <w:t>regional</w:t>
      </w:r>
      <w:r>
        <w:rPr>
          <w:spacing w:val="-6"/>
          <w:sz w:val="22"/>
        </w:rPr>
        <w:t> </w:t>
      </w:r>
      <w:r>
        <w:rPr>
          <w:sz w:val="22"/>
        </w:rPr>
        <w:t>e</w:t>
      </w:r>
      <w:r>
        <w:rPr>
          <w:spacing w:val="-7"/>
          <w:sz w:val="22"/>
        </w:rPr>
        <w:t> </w:t>
      </w:r>
      <w:r>
        <w:rPr>
          <w:sz w:val="22"/>
        </w:rPr>
        <w:t>inversión</w:t>
      </w:r>
      <w:r>
        <w:rPr>
          <w:spacing w:val="-5"/>
          <w:sz w:val="22"/>
        </w:rPr>
        <w:t> </w:t>
      </w:r>
      <w:r>
        <w:rPr>
          <w:sz w:val="22"/>
        </w:rPr>
        <w:t>social</w:t>
      </w:r>
      <w:r>
        <w:rPr>
          <w:spacing w:val="-7"/>
          <w:sz w:val="22"/>
        </w:rPr>
        <w:t> </w:t>
      </w:r>
      <w:r>
        <w:rPr>
          <w:spacing w:val="-2"/>
          <w:sz w:val="22"/>
        </w:rPr>
        <w:t>territorial,</w:t>
      </w:r>
    </w:p>
    <w:p>
      <w:pPr>
        <w:pStyle w:val="ListParagraph"/>
        <w:numPr>
          <w:ilvl w:val="0"/>
          <w:numId w:val="1"/>
        </w:numPr>
        <w:tabs>
          <w:tab w:pos="742" w:val="left" w:leader="none"/>
        </w:tabs>
        <w:spacing w:line="252" w:lineRule="exact" w:before="0" w:after="0"/>
        <w:ind w:left="742" w:right="0" w:hanging="359"/>
        <w:jc w:val="left"/>
        <w:rPr>
          <w:sz w:val="22"/>
        </w:rPr>
      </w:pPr>
      <w:r>
        <w:rPr>
          <w:sz w:val="22"/>
        </w:rPr>
        <w:t>La</w:t>
      </w:r>
      <w:r>
        <w:rPr>
          <w:spacing w:val="-5"/>
          <w:sz w:val="22"/>
        </w:rPr>
        <w:t> </w:t>
      </w:r>
      <w:r>
        <w:rPr>
          <w:sz w:val="22"/>
        </w:rPr>
        <w:t>reducción</w:t>
      </w:r>
      <w:r>
        <w:rPr>
          <w:spacing w:val="-5"/>
          <w:sz w:val="22"/>
        </w:rPr>
        <w:t> </w:t>
      </w:r>
      <w:r>
        <w:rPr>
          <w:sz w:val="22"/>
        </w:rPr>
        <w:t>de</w:t>
      </w:r>
      <w:r>
        <w:rPr>
          <w:spacing w:val="-4"/>
          <w:sz w:val="22"/>
        </w:rPr>
        <w:t> </w:t>
      </w:r>
      <w:r>
        <w:rPr>
          <w:sz w:val="22"/>
        </w:rPr>
        <w:t>la</w:t>
      </w:r>
      <w:r>
        <w:rPr>
          <w:spacing w:val="-4"/>
          <w:sz w:val="22"/>
        </w:rPr>
        <w:t> </w:t>
      </w:r>
      <w:r>
        <w:rPr>
          <w:sz w:val="22"/>
        </w:rPr>
        <w:t>brecha</w:t>
      </w:r>
      <w:r>
        <w:rPr>
          <w:spacing w:val="-4"/>
          <w:sz w:val="22"/>
        </w:rPr>
        <w:t> </w:t>
      </w:r>
      <w:r>
        <w:rPr>
          <w:spacing w:val="-2"/>
          <w:sz w:val="22"/>
        </w:rPr>
        <w:t>digital,</w:t>
      </w:r>
    </w:p>
    <w:p>
      <w:pPr>
        <w:pStyle w:val="ListParagraph"/>
        <w:numPr>
          <w:ilvl w:val="0"/>
          <w:numId w:val="1"/>
        </w:numPr>
        <w:tabs>
          <w:tab w:pos="742" w:val="left" w:leader="none"/>
        </w:tabs>
        <w:spacing w:line="252" w:lineRule="exact" w:before="1" w:after="0"/>
        <w:ind w:left="742" w:right="0" w:hanging="359"/>
        <w:jc w:val="left"/>
        <w:rPr>
          <w:sz w:val="22"/>
        </w:rPr>
      </w:pPr>
      <w:r>
        <w:rPr>
          <w:sz w:val="22"/>
        </w:rPr>
        <w:t>La</w:t>
      </w:r>
      <w:r>
        <w:rPr>
          <w:spacing w:val="-7"/>
          <w:sz w:val="22"/>
        </w:rPr>
        <w:t> </w:t>
      </w:r>
      <w:r>
        <w:rPr>
          <w:sz w:val="22"/>
        </w:rPr>
        <w:t>modernización</w:t>
      </w:r>
      <w:r>
        <w:rPr>
          <w:spacing w:val="-7"/>
          <w:sz w:val="22"/>
        </w:rPr>
        <w:t> </w:t>
      </w:r>
      <w:r>
        <w:rPr>
          <w:spacing w:val="-2"/>
          <w:sz w:val="22"/>
        </w:rPr>
        <w:t>tecnológica,</w:t>
      </w:r>
    </w:p>
    <w:p>
      <w:pPr>
        <w:pStyle w:val="ListParagraph"/>
        <w:numPr>
          <w:ilvl w:val="0"/>
          <w:numId w:val="1"/>
        </w:numPr>
        <w:tabs>
          <w:tab w:pos="742" w:val="left" w:leader="none"/>
        </w:tabs>
        <w:spacing w:line="252" w:lineRule="exact" w:before="0" w:after="0"/>
        <w:ind w:left="742" w:right="0" w:hanging="359"/>
        <w:jc w:val="left"/>
        <w:rPr>
          <w:sz w:val="22"/>
        </w:rPr>
      </w:pPr>
      <w:r>
        <w:rPr>
          <w:sz w:val="22"/>
        </w:rPr>
        <w:t>La</w:t>
      </w:r>
      <w:r>
        <w:rPr>
          <w:spacing w:val="-7"/>
          <w:sz w:val="22"/>
        </w:rPr>
        <w:t> </w:t>
      </w:r>
      <w:r>
        <w:rPr>
          <w:sz w:val="22"/>
        </w:rPr>
        <w:t>participación</w:t>
      </w:r>
      <w:r>
        <w:rPr>
          <w:spacing w:val="-7"/>
          <w:sz w:val="22"/>
        </w:rPr>
        <w:t> </w:t>
      </w:r>
      <w:r>
        <w:rPr>
          <w:spacing w:val="-2"/>
          <w:sz w:val="22"/>
        </w:rPr>
        <w:t>ciudadana,</w:t>
      </w:r>
    </w:p>
    <w:p>
      <w:pPr>
        <w:pStyle w:val="ListParagraph"/>
        <w:numPr>
          <w:ilvl w:val="0"/>
          <w:numId w:val="1"/>
        </w:numPr>
        <w:tabs>
          <w:tab w:pos="743" w:val="left" w:leader="none"/>
        </w:tabs>
        <w:spacing w:line="240" w:lineRule="auto" w:before="2" w:after="0"/>
        <w:ind w:left="743" w:right="109" w:hanging="360"/>
        <w:jc w:val="left"/>
        <w:rPr>
          <w:sz w:val="22"/>
        </w:rPr>
      </w:pPr>
      <w:r>
        <w:rPr>
          <w:sz w:val="22"/>
        </w:rPr>
        <w:t>La gestión por procesos</w:t>
      </w:r>
      <w:r>
        <w:rPr>
          <w:spacing w:val="-2"/>
          <w:sz w:val="22"/>
        </w:rPr>
        <w:t> </w:t>
      </w:r>
      <w:r>
        <w:rPr>
          <w:sz w:val="22"/>
        </w:rPr>
        <w:t>y la actualización de instrumentos normativos vinculados a la Ley</w:t>
      </w:r>
      <w:r>
        <w:rPr>
          <w:spacing w:val="-2"/>
          <w:sz w:val="22"/>
        </w:rPr>
        <w:t> </w:t>
      </w:r>
      <w:r>
        <w:rPr>
          <w:sz w:val="22"/>
        </w:rPr>
        <w:t>Marco</w:t>
      </w:r>
      <w:r>
        <w:rPr>
          <w:spacing w:val="-1"/>
          <w:sz w:val="22"/>
        </w:rPr>
        <w:t> </w:t>
      </w:r>
      <w:r>
        <w:rPr>
          <w:sz w:val="22"/>
        </w:rPr>
        <w:t>de Empleo Público.</w:t>
      </w:r>
    </w:p>
    <w:p>
      <w:pPr>
        <w:pStyle w:val="BodyText"/>
      </w:pPr>
    </w:p>
    <w:p>
      <w:pPr>
        <w:pStyle w:val="BodyText"/>
        <w:ind w:left="23" w:right="102"/>
        <w:jc w:val="both"/>
      </w:pPr>
      <w:r>
        <w:rPr/>
        <w:t>Los resultados muestran un avance significativo en la ejecución del PEI, aunque será necesario reforzar la gestión y el seguimiento de las metas con menor nivel (cumplimiento medio y bajo) para garantizar el logro de los objetivos estratégicos establecidos para el período 2023-2028.</w:t>
      </w:r>
    </w:p>
    <w:p>
      <w:pPr>
        <w:pStyle w:val="BodyText"/>
        <w:spacing w:after="0"/>
        <w:jc w:val="both"/>
        <w:sectPr>
          <w:pgSz w:w="13370" w:h="17280"/>
          <w:pgMar w:top="2000" w:bottom="280" w:left="1417" w:right="1275"/>
        </w:sectPr>
      </w:pPr>
    </w:p>
    <w:p>
      <w:pPr>
        <w:pStyle w:val="Heading1"/>
        <w:spacing w:before="63"/>
        <w:ind w:left="61"/>
      </w:pPr>
      <w:r>
        <w:rPr/>
        <w:t>PRESENTACIÓN</w:t>
      </w:r>
      <w:r>
        <w:rPr>
          <w:spacing w:val="-18"/>
        </w:rPr>
        <w:t> </w:t>
      </w:r>
      <w:r>
        <w:rPr/>
        <w:t>DE</w:t>
      </w:r>
      <w:r>
        <w:rPr>
          <w:spacing w:val="-15"/>
        </w:rPr>
        <w:t> </w:t>
      </w:r>
      <w:r>
        <w:rPr/>
        <w:t>DATOS</w:t>
      </w:r>
      <w:r>
        <w:rPr>
          <w:spacing w:val="-15"/>
        </w:rPr>
        <w:t> </w:t>
      </w:r>
      <w:r>
        <w:rPr/>
        <w:t>Y</w:t>
      </w:r>
      <w:r>
        <w:rPr>
          <w:spacing w:val="-17"/>
        </w:rPr>
        <w:t> </w:t>
      </w:r>
      <w:r>
        <w:rPr>
          <w:spacing w:val="-2"/>
        </w:rPr>
        <w:t>ANÁLISIS</w:t>
      </w:r>
    </w:p>
    <w:p>
      <w:pPr>
        <w:spacing w:line="240" w:lineRule="auto" w:before="69"/>
        <w:rPr>
          <w:b/>
          <w:sz w:val="20"/>
        </w:rPr>
      </w:pPr>
      <w:r>
        <w:rPr>
          <w:b/>
          <w:sz w:val="20"/>
        </w:rPr>
        <w:drawing>
          <wp:anchor distT="0" distB="0" distL="0" distR="0" allowOverlap="1" layoutInCell="1" locked="0" behindDoc="1" simplePos="0" relativeHeight="487588864">
            <wp:simplePos x="0" y="0"/>
            <wp:positionH relativeFrom="page">
              <wp:posOffset>914400</wp:posOffset>
            </wp:positionH>
            <wp:positionV relativeFrom="paragraph">
              <wp:posOffset>205513</wp:posOffset>
            </wp:positionV>
            <wp:extent cx="6530758" cy="5886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6530758" cy="58864"/>
                    </a:xfrm>
                    <a:prstGeom prst="rect">
                      <a:avLst/>
                    </a:prstGeom>
                  </pic:spPr>
                </pic:pic>
              </a:graphicData>
            </a:graphic>
          </wp:anchor>
        </w:drawing>
      </w:r>
    </w:p>
    <w:p>
      <w:pPr>
        <w:spacing w:before="245"/>
        <w:ind w:left="109" w:right="0" w:firstLine="0"/>
        <w:jc w:val="left"/>
        <w:rPr>
          <w:sz w:val="19"/>
        </w:rPr>
      </w:pPr>
      <w:r>
        <w:rPr>
          <w:sz w:val="19"/>
        </w:rPr>
        <w:t>Con el</w:t>
      </w:r>
      <w:r>
        <w:rPr>
          <w:spacing w:val="-3"/>
          <w:sz w:val="19"/>
        </w:rPr>
        <w:t> </w:t>
      </w:r>
      <w:r>
        <w:rPr>
          <w:sz w:val="19"/>
        </w:rPr>
        <w:t>propósito</w:t>
      </w:r>
      <w:r>
        <w:rPr>
          <w:spacing w:val="-2"/>
          <w:sz w:val="19"/>
        </w:rPr>
        <w:t> </w:t>
      </w:r>
      <w:r>
        <w:rPr>
          <w:sz w:val="19"/>
        </w:rPr>
        <w:t>de</w:t>
      </w:r>
      <w:r>
        <w:rPr>
          <w:spacing w:val="-2"/>
          <w:sz w:val="19"/>
        </w:rPr>
        <w:t> </w:t>
      </w:r>
      <w:r>
        <w:rPr>
          <w:sz w:val="19"/>
        </w:rPr>
        <w:t>presentar</w:t>
      </w:r>
      <w:r>
        <w:rPr>
          <w:spacing w:val="-2"/>
          <w:sz w:val="19"/>
        </w:rPr>
        <w:t> </w:t>
      </w:r>
      <w:r>
        <w:rPr>
          <w:sz w:val="19"/>
        </w:rPr>
        <w:t>un informe</w:t>
      </w:r>
      <w:r>
        <w:rPr>
          <w:spacing w:val="-2"/>
          <w:sz w:val="19"/>
        </w:rPr>
        <w:t> </w:t>
      </w:r>
      <w:r>
        <w:rPr>
          <w:sz w:val="19"/>
        </w:rPr>
        <w:t>que</w:t>
      </w:r>
      <w:r>
        <w:rPr>
          <w:spacing w:val="-2"/>
          <w:sz w:val="19"/>
        </w:rPr>
        <w:t> </w:t>
      </w:r>
      <w:r>
        <w:rPr>
          <w:sz w:val="19"/>
        </w:rPr>
        <w:t>atienda</w:t>
      </w:r>
      <w:r>
        <w:rPr>
          <w:spacing w:val="-2"/>
          <w:sz w:val="19"/>
        </w:rPr>
        <w:t> </w:t>
      </w:r>
      <w:r>
        <w:rPr>
          <w:sz w:val="19"/>
        </w:rPr>
        <w:t>en forma</w:t>
      </w:r>
      <w:r>
        <w:rPr>
          <w:spacing w:val="-2"/>
          <w:sz w:val="19"/>
        </w:rPr>
        <w:t> </w:t>
      </w:r>
      <w:r>
        <w:rPr>
          <w:sz w:val="19"/>
        </w:rPr>
        <w:t>apropiada</w:t>
      </w:r>
      <w:r>
        <w:rPr>
          <w:spacing w:val="-2"/>
          <w:sz w:val="19"/>
        </w:rPr>
        <w:t> </w:t>
      </w:r>
      <w:r>
        <w:rPr>
          <w:sz w:val="19"/>
        </w:rPr>
        <w:t>los</w:t>
      </w:r>
      <w:r>
        <w:rPr>
          <w:spacing w:val="-1"/>
          <w:sz w:val="19"/>
        </w:rPr>
        <w:t> </w:t>
      </w:r>
      <w:r>
        <w:rPr>
          <w:sz w:val="19"/>
        </w:rPr>
        <w:t>requerimientos</w:t>
      </w:r>
      <w:r>
        <w:rPr>
          <w:spacing w:val="-1"/>
          <w:sz w:val="19"/>
        </w:rPr>
        <w:t> </w:t>
      </w:r>
      <w:r>
        <w:rPr>
          <w:sz w:val="19"/>
        </w:rPr>
        <w:t>sobre</w:t>
      </w:r>
      <w:r>
        <w:rPr>
          <w:spacing w:val="-2"/>
          <w:sz w:val="19"/>
        </w:rPr>
        <w:t> </w:t>
      </w:r>
      <w:r>
        <w:rPr>
          <w:sz w:val="19"/>
        </w:rPr>
        <w:t>el</w:t>
      </w:r>
      <w:r>
        <w:rPr>
          <w:spacing w:val="-1"/>
          <w:sz w:val="19"/>
        </w:rPr>
        <w:t> </w:t>
      </w:r>
      <w:r>
        <w:rPr>
          <w:sz w:val="19"/>
        </w:rPr>
        <w:t>tema,</w:t>
      </w:r>
      <w:r>
        <w:rPr>
          <w:spacing w:val="-1"/>
          <w:sz w:val="19"/>
        </w:rPr>
        <w:t> </w:t>
      </w:r>
      <w:r>
        <w:rPr>
          <w:sz w:val="19"/>
        </w:rPr>
        <w:t>este</w:t>
      </w:r>
      <w:r>
        <w:rPr>
          <w:spacing w:val="-1"/>
          <w:sz w:val="19"/>
        </w:rPr>
        <w:t> </w:t>
      </w:r>
      <w:r>
        <w:rPr>
          <w:sz w:val="19"/>
        </w:rPr>
        <w:t>análisis</w:t>
      </w:r>
      <w:r>
        <w:rPr>
          <w:spacing w:val="-1"/>
          <w:sz w:val="19"/>
        </w:rPr>
        <w:t> </w:t>
      </w:r>
      <w:r>
        <w:rPr>
          <w:sz w:val="19"/>
        </w:rPr>
        <w:t>considera</w:t>
      </w:r>
      <w:r>
        <w:rPr>
          <w:spacing w:val="-2"/>
          <w:sz w:val="19"/>
        </w:rPr>
        <w:t> </w:t>
      </w:r>
      <w:r>
        <w:rPr>
          <w:sz w:val="19"/>
        </w:rPr>
        <w:t>los principales resultados, que evidencian el avance del PEI 2023 - 2028.</w:t>
      </w:r>
    </w:p>
    <w:p>
      <w:pPr>
        <w:pStyle w:val="Heading3"/>
      </w:pPr>
      <w:r>
        <w:rPr/>
        <w:t>Reporte</w:t>
      </w:r>
      <w:r>
        <w:rPr>
          <w:spacing w:val="-4"/>
        </w:rPr>
        <w:t> </w:t>
      </w:r>
      <w:r>
        <w:rPr/>
        <w:t>de cumplimiento</w:t>
      </w:r>
      <w:r>
        <w:rPr>
          <w:spacing w:val="-2"/>
        </w:rPr>
        <w:t> </w:t>
      </w:r>
      <w:r>
        <w:rPr/>
        <w:t>de</w:t>
      </w:r>
      <w:r>
        <w:rPr>
          <w:spacing w:val="-1"/>
        </w:rPr>
        <w:t> </w:t>
      </w:r>
      <w:r>
        <w:rPr/>
        <w:t>las</w:t>
      </w:r>
      <w:r>
        <w:rPr>
          <w:spacing w:val="-2"/>
        </w:rPr>
        <w:t> </w:t>
      </w:r>
      <w:r>
        <w:rPr/>
        <w:t>metas</w:t>
      </w:r>
      <w:r>
        <w:rPr>
          <w:spacing w:val="-3"/>
        </w:rPr>
        <w:t> </w:t>
      </w:r>
      <w:r>
        <w:rPr/>
        <w:t>del</w:t>
      </w:r>
      <w:r>
        <w:rPr>
          <w:spacing w:val="-1"/>
        </w:rPr>
        <w:t> </w:t>
      </w:r>
      <w:r>
        <w:rPr/>
        <w:t>PEI</w:t>
      </w:r>
      <w:r>
        <w:rPr>
          <w:spacing w:val="-4"/>
        </w:rPr>
        <w:t> </w:t>
      </w:r>
      <w:r>
        <w:rPr/>
        <w:t>2023</w:t>
      </w:r>
      <w:r>
        <w:rPr>
          <w:spacing w:val="2"/>
        </w:rPr>
        <w:t> </w:t>
      </w:r>
      <w:r>
        <w:rPr/>
        <w:t>-</w:t>
      </w:r>
      <w:r>
        <w:rPr>
          <w:spacing w:val="-2"/>
        </w:rPr>
        <w:t> </w:t>
      </w:r>
      <w:r>
        <w:rPr>
          <w:spacing w:val="-4"/>
        </w:rPr>
        <w:t>2028</w:t>
      </w:r>
    </w:p>
    <w:p>
      <w:pPr>
        <w:spacing w:line="240" w:lineRule="auto" w:before="18"/>
        <w:rPr>
          <w:b/>
          <w:sz w:val="24"/>
        </w:rPr>
      </w:pPr>
    </w:p>
    <w:p>
      <w:pPr>
        <w:spacing w:before="0"/>
        <w:ind w:left="49" w:right="0" w:firstLine="0"/>
        <w:jc w:val="left"/>
        <w:rPr>
          <w:sz w:val="19"/>
        </w:rPr>
      </w:pPr>
      <w:r>
        <w:rPr>
          <w:sz w:val="19"/>
        </w:rPr>
        <w:t>Se</w:t>
      </w:r>
      <w:r>
        <w:rPr>
          <w:spacing w:val="-6"/>
          <w:sz w:val="19"/>
        </w:rPr>
        <w:t> </w:t>
      </w:r>
      <w:r>
        <w:rPr>
          <w:sz w:val="19"/>
        </w:rPr>
        <w:t>muestra</w:t>
      </w:r>
      <w:r>
        <w:rPr>
          <w:spacing w:val="-6"/>
          <w:sz w:val="19"/>
        </w:rPr>
        <w:t> </w:t>
      </w:r>
      <w:r>
        <w:rPr>
          <w:sz w:val="19"/>
        </w:rPr>
        <w:t>el</w:t>
      </w:r>
      <w:r>
        <w:rPr>
          <w:spacing w:val="-5"/>
          <w:sz w:val="19"/>
        </w:rPr>
        <w:t> </w:t>
      </w:r>
      <w:r>
        <w:rPr>
          <w:sz w:val="19"/>
        </w:rPr>
        <w:t>cumplimiento</w:t>
      </w:r>
      <w:r>
        <w:rPr>
          <w:spacing w:val="-4"/>
          <w:sz w:val="19"/>
        </w:rPr>
        <w:t> </w:t>
      </w:r>
      <w:r>
        <w:rPr>
          <w:sz w:val="19"/>
        </w:rPr>
        <w:t>global</w:t>
      </w:r>
      <w:r>
        <w:rPr>
          <w:spacing w:val="-6"/>
          <w:sz w:val="19"/>
        </w:rPr>
        <w:t> </w:t>
      </w:r>
      <w:r>
        <w:rPr>
          <w:sz w:val="19"/>
        </w:rPr>
        <w:t>de</w:t>
      </w:r>
      <w:r>
        <w:rPr>
          <w:spacing w:val="-6"/>
          <w:sz w:val="19"/>
        </w:rPr>
        <w:t> </w:t>
      </w:r>
      <w:r>
        <w:rPr>
          <w:sz w:val="19"/>
        </w:rPr>
        <w:t>las</w:t>
      </w:r>
      <w:r>
        <w:rPr>
          <w:spacing w:val="-4"/>
          <w:sz w:val="19"/>
        </w:rPr>
        <w:t> </w:t>
      </w:r>
      <w:r>
        <w:rPr>
          <w:sz w:val="19"/>
        </w:rPr>
        <w:t>metas</w:t>
      </w:r>
      <w:r>
        <w:rPr>
          <w:spacing w:val="-5"/>
          <w:sz w:val="19"/>
        </w:rPr>
        <w:t> </w:t>
      </w:r>
      <w:r>
        <w:rPr>
          <w:sz w:val="19"/>
        </w:rPr>
        <w:t>contenidas</w:t>
      </w:r>
      <w:r>
        <w:rPr>
          <w:spacing w:val="-5"/>
          <w:sz w:val="19"/>
        </w:rPr>
        <w:t> </w:t>
      </w:r>
      <w:r>
        <w:rPr>
          <w:sz w:val="19"/>
        </w:rPr>
        <w:t>en</w:t>
      </w:r>
      <w:r>
        <w:rPr>
          <w:spacing w:val="-5"/>
          <w:sz w:val="19"/>
        </w:rPr>
        <w:t> </w:t>
      </w:r>
      <w:r>
        <w:rPr>
          <w:sz w:val="19"/>
        </w:rPr>
        <w:t>el</w:t>
      </w:r>
      <w:r>
        <w:rPr>
          <w:spacing w:val="-5"/>
          <w:sz w:val="19"/>
        </w:rPr>
        <w:t> </w:t>
      </w:r>
      <w:r>
        <w:rPr>
          <w:sz w:val="19"/>
        </w:rPr>
        <w:t>PEI</w:t>
      </w:r>
      <w:r>
        <w:rPr>
          <w:spacing w:val="-6"/>
          <w:sz w:val="19"/>
        </w:rPr>
        <w:t> </w:t>
      </w:r>
      <w:r>
        <w:rPr>
          <w:sz w:val="19"/>
        </w:rPr>
        <w:t>2023 -</w:t>
      </w:r>
      <w:r>
        <w:rPr>
          <w:spacing w:val="-6"/>
          <w:sz w:val="19"/>
        </w:rPr>
        <w:t> </w:t>
      </w:r>
      <w:r>
        <w:rPr>
          <w:sz w:val="19"/>
        </w:rPr>
        <w:t>2028</w:t>
      </w:r>
      <w:r>
        <w:rPr>
          <w:spacing w:val="-4"/>
          <w:sz w:val="19"/>
        </w:rPr>
        <w:t> </w:t>
      </w:r>
      <w:r>
        <w:rPr>
          <w:sz w:val="19"/>
        </w:rPr>
        <w:t>según</w:t>
      </w:r>
      <w:r>
        <w:rPr>
          <w:spacing w:val="-4"/>
          <w:sz w:val="19"/>
        </w:rPr>
        <w:t> </w:t>
      </w:r>
      <w:r>
        <w:rPr>
          <w:sz w:val="19"/>
        </w:rPr>
        <w:t>categoría</w:t>
      </w:r>
      <w:r>
        <w:rPr>
          <w:spacing w:val="-6"/>
          <w:sz w:val="19"/>
        </w:rPr>
        <w:t> </w:t>
      </w:r>
      <w:r>
        <w:rPr>
          <w:sz w:val="19"/>
        </w:rPr>
        <w:t>de</w:t>
      </w:r>
      <w:r>
        <w:rPr>
          <w:spacing w:val="-6"/>
          <w:sz w:val="19"/>
        </w:rPr>
        <w:t> </w:t>
      </w:r>
      <w:r>
        <w:rPr>
          <w:sz w:val="19"/>
        </w:rPr>
        <w:t>avance,</w:t>
      </w:r>
      <w:r>
        <w:rPr>
          <w:spacing w:val="-5"/>
          <w:sz w:val="19"/>
        </w:rPr>
        <w:t> </w:t>
      </w:r>
      <w:r>
        <w:rPr>
          <w:sz w:val="19"/>
        </w:rPr>
        <w:t>al</w:t>
      </w:r>
      <w:r>
        <w:rPr>
          <w:spacing w:val="-6"/>
          <w:sz w:val="19"/>
        </w:rPr>
        <w:t> </w:t>
      </w:r>
      <w:r>
        <w:rPr>
          <w:sz w:val="19"/>
        </w:rPr>
        <w:t>II</w:t>
      </w:r>
      <w:r>
        <w:rPr>
          <w:spacing w:val="-6"/>
          <w:sz w:val="19"/>
        </w:rPr>
        <w:t> </w:t>
      </w:r>
      <w:r>
        <w:rPr>
          <w:sz w:val="19"/>
        </w:rPr>
        <w:t>semestre</w:t>
      </w:r>
      <w:r>
        <w:rPr>
          <w:spacing w:val="-6"/>
          <w:sz w:val="19"/>
        </w:rPr>
        <w:t> </w:t>
      </w:r>
      <w:r>
        <w:rPr>
          <w:sz w:val="19"/>
        </w:rPr>
        <w:t>del</w:t>
      </w:r>
      <w:r>
        <w:rPr>
          <w:spacing w:val="-6"/>
          <w:sz w:val="19"/>
        </w:rPr>
        <w:t> </w:t>
      </w:r>
      <w:r>
        <w:rPr>
          <w:spacing w:val="-4"/>
          <w:sz w:val="19"/>
        </w:rPr>
        <w:t>2025</w:t>
      </w:r>
    </w:p>
    <w:p>
      <w:pPr>
        <w:spacing w:line="240" w:lineRule="auto" w:before="74"/>
        <w:rPr>
          <w:sz w:val="19"/>
        </w:rPr>
      </w:pPr>
    </w:p>
    <w:p>
      <w:pPr>
        <w:tabs>
          <w:tab w:pos="769" w:val="left" w:leader="none"/>
        </w:tabs>
        <w:spacing w:before="0"/>
        <w:ind w:left="49" w:right="0" w:firstLine="0"/>
        <w:jc w:val="left"/>
        <w:rPr>
          <w:b/>
          <w:sz w:val="18"/>
        </w:rPr>
      </w:pPr>
      <w:r>
        <w:rPr>
          <w:b/>
          <w:spacing w:val="-4"/>
          <w:sz w:val="18"/>
        </w:rPr>
        <w:t>IMAS</w:t>
      </w:r>
      <w:r>
        <w:rPr>
          <w:b/>
          <w:sz w:val="18"/>
        </w:rPr>
        <w:tab/>
        <w:t>Distribución</w:t>
      </w:r>
      <w:r>
        <w:rPr>
          <w:b/>
          <w:spacing w:val="-2"/>
          <w:sz w:val="18"/>
        </w:rPr>
        <w:t> </w:t>
      </w:r>
      <w:r>
        <w:rPr>
          <w:b/>
          <w:sz w:val="18"/>
        </w:rPr>
        <w:t>de</w:t>
      </w:r>
      <w:r>
        <w:rPr>
          <w:b/>
          <w:spacing w:val="-4"/>
          <w:sz w:val="18"/>
        </w:rPr>
        <w:t> </w:t>
      </w:r>
      <w:r>
        <w:rPr>
          <w:b/>
          <w:sz w:val="18"/>
        </w:rPr>
        <w:t>las</w:t>
      </w:r>
      <w:r>
        <w:rPr>
          <w:b/>
          <w:spacing w:val="-4"/>
          <w:sz w:val="18"/>
        </w:rPr>
        <w:t> </w:t>
      </w:r>
      <w:r>
        <w:rPr>
          <w:b/>
          <w:sz w:val="18"/>
        </w:rPr>
        <w:t>metas</w:t>
      </w:r>
      <w:r>
        <w:rPr>
          <w:b/>
          <w:spacing w:val="-3"/>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3"/>
          <w:sz w:val="18"/>
        </w:rPr>
        <w:t> </w:t>
      </w:r>
      <w:r>
        <w:rPr>
          <w:b/>
          <w:sz w:val="18"/>
        </w:rPr>
        <w:t>2028 según</w:t>
      </w:r>
      <w:r>
        <w:rPr>
          <w:b/>
          <w:spacing w:val="-3"/>
          <w:sz w:val="18"/>
        </w:rPr>
        <w:t> </w:t>
      </w:r>
      <w:r>
        <w:rPr>
          <w:b/>
          <w:sz w:val="18"/>
        </w:rPr>
        <w:t>categoría</w:t>
      </w:r>
      <w:r>
        <w:rPr>
          <w:b/>
          <w:spacing w:val="-3"/>
          <w:sz w:val="18"/>
        </w:rPr>
        <w:t> </w:t>
      </w:r>
      <w:r>
        <w:rPr>
          <w:b/>
          <w:sz w:val="18"/>
        </w:rPr>
        <w:t>de</w:t>
      </w:r>
      <w:r>
        <w:rPr>
          <w:b/>
          <w:spacing w:val="-2"/>
          <w:sz w:val="18"/>
        </w:rPr>
        <w:t> </w:t>
      </w:r>
      <w:r>
        <w:rPr>
          <w:b/>
          <w:sz w:val="18"/>
        </w:rPr>
        <w:t>avance,</w:t>
      </w:r>
      <w:r>
        <w:rPr>
          <w:b/>
          <w:spacing w:val="-1"/>
          <w:sz w:val="18"/>
        </w:rPr>
        <w:t> </w:t>
      </w:r>
      <w:r>
        <w:rPr>
          <w:b/>
          <w:sz w:val="18"/>
        </w:rPr>
        <w:t>al</w:t>
      </w:r>
      <w:r>
        <w:rPr>
          <w:b/>
          <w:spacing w:val="-2"/>
          <w:sz w:val="18"/>
        </w:rPr>
        <w:t> </w:t>
      </w:r>
      <w:r>
        <w:rPr>
          <w:b/>
          <w:sz w:val="18"/>
        </w:rPr>
        <w:t>II</w:t>
      </w:r>
      <w:r>
        <w:rPr>
          <w:b/>
          <w:spacing w:val="-2"/>
          <w:sz w:val="18"/>
        </w:rPr>
        <w:t> </w:t>
      </w:r>
      <w:r>
        <w:rPr>
          <w:b/>
          <w:sz w:val="18"/>
        </w:rPr>
        <w:t>semestre</w:t>
      </w:r>
      <w:r>
        <w:rPr>
          <w:b/>
          <w:spacing w:val="-2"/>
          <w:sz w:val="18"/>
        </w:rPr>
        <w:t> </w:t>
      </w:r>
      <w:r>
        <w:rPr>
          <w:b/>
          <w:sz w:val="18"/>
        </w:rPr>
        <w:t>del</w:t>
      </w:r>
      <w:r>
        <w:rPr>
          <w:b/>
          <w:spacing w:val="-1"/>
          <w:sz w:val="18"/>
        </w:rPr>
        <w:t> </w:t>
      </w:r>
      <w:r>
        <w:rPr>
          <w:b/>
          <w:spacing w:val="-4"/>
          <w:sz w:val="18"/>
        </w:rPr>
        <w:t>2025</w:t>
      </w:r>
    </w:p>
    <w:p>
      <w:pPr>
        <w:spacing w:line="240" w:lineRule="auto" w:before="11" w:after="0"/>
        <w:rPr>
          <w:b/>
          <w:sz w:val="13"/>
        </w:rPr>
      </w:pPr>
    </w:p>
    <w:tbl>
      <w:tblPr>
        <w:tblW w:w="0" w:type="auto"/>
        <w:jc w:val="left"/>
        <w:tblInd w:w="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62"/>
        <w:gridCol w:w="3692"/>
      </w:tblGrid>
      <w:tr>
        <w:trPr>
          <w:trHeight w:val="330" w:hRule="atLeast"/>
        </w:trPr>
        <w:tc>
          <w:tcPr>
            <w:tcW w:w="6762" w:type="dxa"/>
            <w:tcBorders>
              <w:top w:val="single" w:sz="6" w:space="0" w:color="000000"/>
              <w:bottom w:val="single" w:sz="12" w:space="0" w:color="000000"/>
            </w:tcBorders>
          </w:tcPr>
          <w:p>
            <w:pPr>
              <w:pStyle w:val="TableParagraph"/>
              <w:ind w:left="26"/>
              <w:rPr>
                <w:b/>
                <w:sz w:val="22"/>
              </w:rPr>
            </w:pPr>
            <w:r>
              <w:rPr>
                <w:b/>
                <w:spacing w:val="-5"/>
                <w:sz w:val="22"/>
              </w:rPr>
              <w:t>Año</w:t>
            </w:r>
          </w:p>
        </w:tc>
        <w:tc>
          <w:tcPr>
            <w:tcW w:w="3692" w:type="dxa"/>
            <w:tcBorders>
              <w:top w:val="single" w:sz="6" w:space="0" w:color="000000"/>
              <w:bottom w:val="single" w:sz="12" w:space="0" w:color="000000"/>
            </w:tcBorders>
          </w:tcPr>
          <w:p>
            <w:pPr>
              <w:pStyle w:val="TableParagraph"/>
              <w:ind w:left="1" w:right="263"/>
              <w:jc w:val="center"/>
              <w:rPr>
                <w:b/>
                <w:sz w:val="22"/>
              </w:rPr>
            </w:pPr>
            <w:r>
              <w:rPr>
                <w:b/>
                <w:spacing w:val="-4"/>
                <w:sz w:val="22"/>
              </w:rPr>
              <w:t>2025</w:t>
            </w:r>
          </w:p>
        </w:tc>
      </w:tr>
      <w:tr>
        <w:trPr>
          <w:trHeight w:val="330" w:hRule="atLeast"/>
        </w:trPr>
        <w:tc>
          <w:tcPr>
            <w:tcW w:w="6762" w:type="dxa"/>
            <w:tcBorders>
              <w:top w:val="single" w:sz="12" w:space="0" w:color="000000"/>
              <w:bottom w:val="single" w:sz="6" w:space="0" w:color="000000"/>
            </w:tcBorders>
            <w:shd w:val="clear" w:color="auto" w:fill="A0A0A0"/>
          </w:tcPr>
          <w:p>
            <w:pPr>
              <w:pStyle w:val="TableParagraph"/>
              <w:ind w:left="26"/>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3692" w:type="dxa"/>
            <w:tcBorders>
              <w:top w:val="single" w:sz="12" w:space="0" w:color="000000"/>
              <w:bottom w:val="single" w:sz="6" w:space="0" w:color="000000"/>
            </w:tcBorders>
            <w:shd w:val="clear" w:color="auto" w:fill="A0A0A0"/>
          </w:tcPr>
          <w:p>
            <w:pPr>
              <w:pStyle w:val="TableParagraph"/>
              <w:ind w:left="4" w:right="263"/>
              <w:jc w:val="center"/>
              <w:rPr>
                <w:b/>
                <w:sz w:val="22"/>
              </w:rPr>
            </w:pPr>
            <w:r>
              <w:rPr>
                <w:b/>
                <w:spacing w:val="-2"/>
                <w:sz w:val="22"/>
              </w:rPr>
              <w:t>Seguimiento</w:t>
            </w:r>
          </w:p>
        </w:tc>
      </w:tr>
      <w:tr>
        <w:trPr>
          <w:trHeight w:val="359" w:hRule="atLeast"/>
        </w:trPr>
        <w:tc>
          <w:tcPr>
            <w:tcW w:w="6762" w:type="dxa"/>
            <w:tcBorders>
              <w:top w:val="single" w:sz="6" w:space="0" w:color="000000"/>
              <w:bottom w:val="single" w:sz="6" w:space="0" w:color="000000"/>
            </w:tcBorders>
          </w:tcPr>
          <w:p>
            <w:pPr>
              <w:pStyle w:val="TableParagraph"/>
              <w:ind w:left="26"/>
              <w:rPr>
                <w:sz w:val="19"/>
              </w:rPr>
            </w:pPr>
            <w:r>
              <w:rPr>
                <w:sz w:val="19"/>
              </w:rPr>
              <w:t>Total</w:t>
            </w:r>
            <w:r>
              <w:rPr>
                <w:spacing w:val="-6"/>
                <w:sz w:val="19"/>
              </w:rPr>
              <w:t> </w:t>
            </w:r>
            <w:r>
              <w:rPr>
                <w:sz w:val="19"/>
              </w:rPr>
              <w:t>de</w:t>
            </w:r>
            <w:r>
              <w:rPr>
                <w:spacing w:val="-6"/>
                <w:sz w:val="19"/>
              </w:rPr>
              <w:t> </w:t>
            </w:r>
            <w:r>
              <w:rPr>
                <w:sz w:val="19"/>
              </w:rPr>
              <w:t>metas</w:t>
            </w:r>
            <w:r>
              <w:rPr>
                <w:spacing w:val="-5"/>
                <w:sz w:val="19"/>
              </w:rPr>
              <w:t> </w:t>
            </w:r>
            <w:r>
              <w:rPr>
                <w:spacing w:val="-2"/>
                <w:sz w:val="19"/>
              </w:rPr>
              <w:t>activas</w:t>
            </w:r>
          </w:p>
        </w:tc>
        <w:tc>
          <w:tcPr>
            <w:tcW w:w="3692" w:type="dxa"/>
            <w:tcBorders>
              <w:top w:val="single" w:sz="6" w:space="0" w:color="000000"/>
              <w:bottom w:val="single" w:sz="6" w:space="0" w:color="000000"/>
            </w:tcBorders>
          </w:tcPr>
          <w:p>
            <w:pPr>
              <w:pStyle w:val="TableParagraph"/>
              <w:ind w:left="1" w:right="263"/>
              <w:jc w:val="center"/>
              <w:rPr>
                <w:sz w:val="19"/>
              </w:rPr>
            </w:pPr>
            <w:r>
              <w:rPr>
                <w:spacing w:val="-5"/>
                <w:sz w:val="19"/>
              </w:rPr>
              <w:t>128</w:t>
            </w:r>
          </w:p>
        </w:tc>
      </w:tr>
      <w:tr>
        <w:trPr>
          <w:trHeight w:val="330" w:hRule="atLeast"/>
        </w:trPr>
        <w:tc>
          <w:tcPr>
            <w:tcW w:w="6762" w:type="dxa"/>
            <w:tcBorders>
              <w:top w:val="single" w:sz="6" w:space="0" w:color="000000"/>
              <w:bottom w:val="single" w:sz="12" w:space="0" w:color="000000"/>
            </w:tcBorders>
            <w:shd w:val="clear" w:color="auto" w:fill="A0A0A0"/>
          </w:tcPr>
          <w:p>
            <w:pPr>
              <w:pStyle w:val="TableParagraph"/>
              <w:spacing w:before="2"/>
              <w:ind w:left="26"/>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alto</w:t>
            </w:r>
          </w:p>
        </w:tc>
        <w:tc>
          <w:tcPr>
            <w:tcW w:w="3692" w:type="dxa"/>
            <w:tcBorders>
              <w:top w:val="single" w:sz="6" w:space="0" w:color="000000"/>
              <w:bottom w:val="single" w:sz="12" w:space="0" w:color="000000"/>
            </w:tcBorders>
            <w:shd w:val="clear" w:color="auto" w:fill="A0A0A0"/>
          </w:tcPr>
          <w:p>
            <w:pPr>
              <w:pStyle w:val="TableParagraph"/>
              <w:spacing w:before="2"/>
              <w:ind w:left="1" w:right="263"/>
              <w:jc w:val="center"/>
              <w:rPr>
                <w:sz w:val="19"/>
              </w:rPr>
            </w:pPr>
            <w:r>
              <w:rPr>
                <w:spacing w:val="-5"/>
                <w:sz w:val="19"/>
              </w:rPr>
              <w:t>76</w:t>
            </w:r>
          </w:p>
        </w:tc>
      </w:tr>
      <w:tr>
        <w:trPr>
          <w:trHeight w:val="330" w:hRule="atLeast"/>
        </w:trPr>
        <w:tc>
          <w:tcPr>
            <w:tcW w:w="6762" w:type="dxa"/>
            <w:tcBorders>
              <w:top w:val="single" w:sz="12" w:space="0" w:color="000000"/>
              <w:bottom w:val="single" w:sz="12" w:space="0" w:color="000000"/>
            </w:tcBorders>
          </w:tcPr>
          <w:p>
            <w:pPr>
              <w:pStyle w:val="TableParagraph"/>
              <w:spacing w:before="2"/>
              <w:ind w:left="26"/>
              <w:rPr>
                <w:sz w:val="19"/>
              </w:rPr>
            </w:pPr>
            <w:r>
              <w:rPr>
                <w:sz w:val="19"/>
              </w:rPr>
              <w:t>Total</w:t>
            </w:r>
            <w:r>
              <w:rPr>
                <w:spacing w:val="-7"/>
                <w:sz w:val="19"/>
              </w:rPr>
              <w:t> </w:t>
            </w:r>
            <w:r>
              <w:rPr>
                <w:sz w:val="19"/>
              </w:rPr>
              <w:t>metas</w:t>
            </w:r>
            <w:r>
              <w:rPr>
                <w:spacing w:val="-7"/>
                <w:sz w:val="19"/>
              </w:rPr>
              <w:t> </w:t>
            </w:r>
            <w:r>
              <w:rPr>
                <w:sz w:val="19"/>
              </w:rPr>
              <w:t>activas</w:t>
            </w:r>
            <w:r>
              <w:rPr>
                <w:spacing w:val="-7"/>
                <w:sz w:val="19"/>
              </w:rPr>
              <w:t> </w:t>
            </w:r>
            <w:r>
              <w:rPr>
                <w:sz w:val="19"/>
              </w:rPr>
              <w:t>con</w:t>
            </w:r>
            <w:r>
              <w:rPr>
                <w:spacing w:val="-6"/>
                <w:sz w:val="19"/>
              </w:rPr>
              <w:t> </w:t>
            </w:r>
            <w:r>
              <w:rPr>
                <w:sz w:val="19"/>
              </w:rPr>
              <w:t>cumplimiento</w:t>
            </w:r>
            <w:r>
              <w:rPr>
                <w:spacing w:val="-6"/>
                <w:sz w:val="19"/>
              </w:rPr>
              <w:t> </w:t>
            </w:r>
            <w:r>
              <w:rPr>
                <w:sz w:val="19"/>
              </w:rPr>
              <w:t>medio</w:t>
            </w:r>
            <w:r>
              <w:rPr>
                <w:spacing w:val="-1"/>
                <w:sz w:val="19"/>
              </w:rPr>
              <w:t> </w:t>
            </w:r>
            <w:r>
              <w:rPr>
                <w:sz w:val="19"/>
              </w:rPr>
              <w:t>-</w:t>
            </w:r>
            <w:r>
              <w:rPr>
                <w:spacing w:val="-8"/>
                <w:sz w:val="19"/>
              </w:rPr>
              <w:t> </w:t>
            </w:r>
            <w:r>
              <w:rPr>
                <w:spacing w:val="-4"/>
                <w:sz w:val="19"/>
              </w:rPr>
              <w:t>alto</w:t>
            </w:r>
          </w:p>
        </w:tc>
        <w:tc>
          <w:tcPr>
            <w:tcW w:w="3692" w:type="dxa"/>
            <w:tcBorders>
              <w:top w:val="single" w:sz="12" w:space="0" w:color="000000"/>
              <w:bottom w:val="single" w:sz="12" w:space="0" w:color="000000"/>
            </w:tcBorders>
          </w:tcPr>
          <w:p>
            <w:pPr>
              <w:pStyle w:val="TableParagraph"/>
              <w:spacing w:before="2"/>
              <w:ind w:left="1" w:right="263"/>
              <w:jc w:val="center"/>
              <w:rPr>
                <w:sz w:val="19"/>
              </w:rPr>
            </w:pPr>
            <w:r>
              <w:rPr>
                <w:spacing w:val="-5"/>
                <w:sz w:val="19"/>
              </w:rPr>
              <w:t>15</w:t>
            </w:r>
          </w:p>
        </w:tc>
      </w:tr>
      <w:tr>
        <w:trPr>
          <w:trHeight w:val="330" w:hRule="atLeast"/>
        </w:trPr>
        <w:tc>
          <w:tcPr>
            <w:tcW w:w="6762" w:type="dxa"/>
            <w:tcBorders>
              <w:top w:val="single" w:sz="12" w:space="0" w:color="000000"/>
              <w:bottom w:val="single" w:sz="12" w:space="0" w:color="000000"/>
            </w:tcBorders>
            <w:shd w:val="clear" w:color="auto" w:fill="A0A0A0"/>
          </w:tcPr>
          <w:p>
            <w:pPr>
              <w:pStyle w:val="TableParagraph"/>
              <w:spacing w:before="2"/>
              <w:ind w:left="26"/>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2"/>
                <w:sz w:val="19"/>
              </w:rPr>
              <w:t>medio</w:t>
            </w:r>
          </w:p>
        </w:tc>
        <w:tc>
          <w:tcPr>
            <w:tcW w:w="3692" w:type="dxa"/>
            <w:tcBorders>
              <w:top w:val="single" w:sz="12" w:space="0" w:color="000000"/>
              <w:bottom w:val="single" w:sz="12" w:space="0" w:color="000000"/>
            </w:tcBorders>
            <w:shd w:val="clear" w:color="auto" w:fill="A0A0A0"/>
          </w:tcPr>
          <w:p>
            <w:pPr>
              <w:pStyle w:val="TableParagraph"/>
              <w:spacing w:before="2"/>
              <w:ind w:right="263"/>
              <w:jc w:val="center"/>
              <w:rPr>
                <w:sz w:val="19"/>
              </w:rPr>
            </w:pPr>
            <w:r>
              <w:rPr>
                <w:spacing w:val="-10"/>
                <w:sz w:val="19"/>
              </w:rPr>
              <w:t>7</w:t>
            </w:r>
          </w:p>
        </w:tc>
      </w:tr>
      <w:tr>
        <w:trPr>
          <w:trHeight w:val="330" w:hRule="atLeast"/>
        </w:trPr>
        <w:tc>
          <w:tcPr>
            <w:tcW w:w="6762" w:type="dxa"/>
            <w:tcBorders>
              <w:top w:val="single" w:sz="12" w:space="0" w:color="000000"/>
              <w:bottom w:val="single" w:sz="6" w:space="0" w:color="000000"/>
            </w:tcBorders>
          </w:tcPr>
          <w:p>
            <w:pPr>
              <w:pStyle w:val="TableParagraph"/>
              <w:spacing w:before="2"/>
              <w:ind w:left="26"/>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bajo</w:t>
            </w:r>
          </w:p>
        </w:tc>
        <w:tc>
          <w:tcPr>
            <w:tcW w:w="3692" w:type="dxa"/>
            <w:tcBorders>
              <w:top w:val="single" w:sz="12" w:space="0" w:color="000000"/>
              <w:bottom w:val="single" w:sz="6" w:space="0" w:color="000000"/>
            </w:tcBorders>
          </w:tcPr>
          <w:p>
            <w:pPr>
              <w:pStyle w:val="TableParagraph"/>
              <w:spacing w:before="2"/>
              <w:ind w:left="1" w:right="263"/>
              <w:jc w:val="center"/>
              <w:rPr>
                <w:sz w:val="19"/>
              </w:rPr>
            </w:pPr>
            <w:r>
              <w:rPr>
                <w:spacing w:val="-5"/>
                <w:sz w:val="19"/>
              </w:rPr>
              <w:t>30</w:t>
            </w:r>
          </w:p>
        </w:tc>
      </w:tr>
      <w:tr>
        <w:trPr>
          <w:trHeight w:val="221" w:hRule="atLeast"/>
        </w:trPr>
        <w:tc>
          <w:tcPr>
            <w:tcW w:w="6762" w:type="dxa"/>
            <w:tcBorders>
              <w:top w:val="single" w:sz="6" w:space="0" w:color="000000"/>
            </w:tcBorders>
          </w:tcPr>
          <w:p>
            <w:pPr>
              <w:pStyle w:val="TableParagraph"/>
              <w:tabs>
                <w:tab w:pos="1557" w:val="left" w:leader="none"/>
              </w:tabs>
              <w:spacing w:line="187" w:lineRule="exact" w:before="14"/>
              <w:ind w:left="26"/>
              <w:rPr>
                <w:b/>
                <w:sz w:val="18"/>
              </w:rPr>
            </w:pPr>
            <w:r>
              <w:rPr>
                <w:b/>
                <w:sz w:val="18"/>
              </w:rPr>
              <w:t>Fuente:</w:t>
            </w:r>
            <w:r>
              <w:rPr>
                <w:b/>
                <w:spacing w:val="59"/>
                <w:w w:val="150"/>
                <w:sz w:val="18"/>
              </w:rPr>
              <w:t> </w:t>
            </w:r>
            <w:r>
              <w:rPr>
                <w:b/>
                <w:spacing w:val="-4"/>
                <w:sz w:val="18"/>
              </w:rPr>
              <w:t>IMAS</w:t>
            </w:r>
            <w:r>
              <w:rPr>
                <w:b/>
                <w:sz w:val="18"/>
              </w:rPr>
              <w:tab/>
              <w:t>Plan</w:t>
            </w:r>
            <w:r>
              <w:rPr>
                <w:b/>
                <w:spacing w:val="-1"/>
                <w:sz w:val="18"/>
              </w:rPr>
              <w:t> </w:t>
            </w:r>
            <w:r>
              <w:rPr>
                <w:b/>
                <w:sz w:val="18"/>
              </w:rPr>
              <w:t>Estratégico Institucional</w:t>
            </w:r>
            <w:r>
              <w:rPr>
                <w:b/>
                <w:spacing w:val="-3"/>
                <w:sz w:val="18"/>
              </w:rPr>
              <w:t> </w:t>
            </w:r>
            <w:r>
              <w:rPr>
                <w:b/>
                <w:sz w:val="18"/>
              </w:rPr>
              <w:t>2023 -</w:t>
            </w:r>
            <w:r>
              <w:rPr>
                <w:b/>
                <w:spacing w:val="-3"/>
                <w:sz w:val="18"/>
              </w:rPr>
              <w:t> </w:t>
            </w:r>
            <w:r>
              <w:rPr>
                <w:b/>
                <w:sz w:val="18"/>
              </w:rPr>
              <w:t>2028</w:t>
            </w:r>
            <w:r>
              <w:rPr>
                <w:b/>
                <w:spacing w:val="-2"/>
                <w:sz w:val="18"/>
              </w:rPr>
              <w:t> </w:t>
            </w:r>
            <w:r>
              <w:rPr>
                <w:b/>
                <w:sz w:val="18"/>
              </w:rPr>
              <w:t>versión</w:t>
            </w:r>
            <w:r>
              <w:rPr>
                <w:b/>
                <w:spacing w:val="-3"/>
                <w:sz w:val="18"/>
              </w:rPr>
              <w:t> </w:t>
            </w:r>
            <w:r>
              <w:rPr>
                <w:b/>
                <w:sz w:val="18"/>
              </w:rPr>
              <w:t>#</w:t>
            </w:r>
            <w:r>
              <w:rPr>
                <w:b/>
                <w:spacing w:val="1"/>
                <w:sz w:val="18"/>
              </w:rPr>
              <w:t> </w:t>
            </w:r>
            <w:r>
              <w:rPr>
                <w:b/>
                <w:spacing w:val="-10"/>
                <w:sz w:val="18"/>
              </w:rPr>
              <w:t>2</w:t>
            </w:r>
          </w:p>
        </w:tc>
        <w:tc>
          <w:tcPr>
            <w:tcW w:w="3692" w:type="dxa"/>
            <w:tcBorders>
              <w:top w:val="single" w:sz="6" w:space="0" w:color="000000"/>
            </w:tcBorders>
          </w:tcPr>
          <w:p>
            <w:pPr>
              <w:pStyle w:val="TableParagraph"/>
              <w:rPr>
                <w:sz w:val="14"/>
              </w:rPr>
            </w:pPr>
          </w:p>
        </w:tc>
      </w:tr>
    </w:tbl>
    <w:p>
      <w:pPr>
        <w:spacing w:line="240" w:lineRule="auto" w:before="193"/>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1105204</wp:posOffset>
                </wp:positionH>
                <wp:positionV relativeFrom="paragraph">
                  <wp:posOffset>283832</wp:posOffset>
                </wp:positionV>
                <wp:extent cx="6322695" cy="3162935"/>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6322695" cy="3162935"/>
                          <a:chExt cx="6322695" cy="3162935"/>
                        </a:xfrm>
                      </wpg:grpSpPr>
                      <wps:wsp>
                        <wps:cNvPr id="6" name="Graphic 6"/>
                        <wps:cNvSpPr/>
                        <wps:spPr>
                          <a:xfrm>
                            <a:off x="0" y="0"/>
                            <a:ext cx="6322695" cy="3162935"/>
                          </a:xfrm>
                          <a:custGeom>
                            <a:avLst/>
                            <a:gdLst/>
                            <a:ahLst/>
                            <a:cxnLst/>
                            <a:rect l="l" t="t" r="r" b="b"/>
                            <a:pathLst>
                              <a:path w="6322695" h="3162935">
                                <a:moveTo>
                                  <a:pt x="6313297" y="3153410"/>
                                </a:moveTo>
                                <a:lnTo>
                                  <a:pt x="9144" y="3153410"/>
                                </a:lnTo>
                                <a:lnTo>
                                  <a:pt x="0" y="3153410"/>
                                </a:lnTo>
                                <a:lnTo>
                                  <a:pt x="0" y="3162554"/>
                                </a:lnTo>
                                <a:lnTo>
                                  <a:pt x="9144" y="3162554"/>
                                </a:lnTo>
                                <a:lnTo>
                                  <a:pt x="6313297" y="3162554"/>
                                </a:lnTo>
                                <a:lnTo>
                                  <a:pt x="6313297" y="3153410"/>
                                </a:lnTo>
                                <a:close/>
                              </a:path>
                              <a:path w="6322695" h="3162935">
                                <a:moveTo>
                                  <a:pt x="6313297" y="0"/>
                                </a:moveTo>
                                <a:lnTo>
                                  <a:pt x="9144" y="0"/>
                                </a:lnTo>
                                <a:lnTo>
                                  <a:pt x="0" y="0"/>
                                </a:lnTo>
                                <a:lnTo>
                                  <a:pt x="0" y="9144"/>
                                </a:lnTo>
                                <a:lnTo>
                                  <a:pt x="9144" y="9144"/>
                                </a:lnTo>
                                <a:lnTo>
                                  <a:pt x="6313297" y="9144"/>
                                </a:lnTo>
                                <a:lnTo>
                                  <a:pt x="6313297" y="0"/>
                                </a:lnTo>
                                <a:close/>
                              </a:path>
                              <a:path w="6322695" h="3162935">
                                <a:moveTo>
                                  <a:pt x="6322517" y="3153410"/>
                                </a:moveTo>
                                <a:lnTo>
                                  <a:pt x="6313373" y="3153410"/>
                                </a:lnTo>
                                <a:lnTo>
                                  <a:pt x="6313373" y="3162554"/>
                                </a:lnTo>
                                <a:lnTo>
                                  <a:pt x="6322517" y="3162554"/>
                                </a:lnTo>
                                <a:lnTo>
                                  <a:pt x="6322517" y="3153410"/>
                                </a:lnTo>
                                <a:close/>
                              </a:path>
                              <a:path w="6322695" h="3162935">
                                <a:moveTo>
                                  <a:pt x="6322517" y="0"/>
                                </a:moveTo>
                                <a:lnTo>
                                  <a:pt x="6313373" y="0"/>
                                </a:lnTo>
                                <a:lnTo>
                                  <a:pt x="6313373" y="9144"/>
                                </a:lnTo>
                                <a:lnTo>
                                  <a:pt x="6322517" y="9144"/>
                                </a:lnTo>
                                <a:lnTo>
                                  <a:pt x="6322517" y="0"/>
                                </a:lnTo>
                                <a:close/>
                              </a:path>
                            </a:pathLst>
                          </a:custGeom>
                          <a:solidFill>
                            <a:srgbClr val="000000"/>
                          </a:solidFill>
                        </wps:spPr>
                        <wps:bodyPr wrap="square" lIns="0" tIns="0" rIns="0" bIns="0" rtlCol="0">
                          <a:prstTxWarp prst="textNoShape">
                            <a:avLst/>
                          </a:prstTxWarp>
                          <a:noAutofit/>
                        </wps:bodyPr>
                      </wps:wsp>
                      <pic:pic>
                        <pic:nvPicPr>
                          <pic:cNvPr id="7" name="Image 7"/>
                          <pic:cNvPicPr/>
                        </pic:nvPicPr>
                        <pic:blipFill>
                          <a:blip r:embed="rId9" cstate="print"/>
                          <a:stretch>
                            <a:fillRect/>
                          </a:stretch>
                        </pic:blipFill>
                        <pic:spPr>
                          <a:xfrm>
                            <a:off x="0" y="9144"/>
                            <a:ext cx="6322517" cy="3144266"/>
                          </a:xfrm>
                          <a:prstGeom prst="rect">
                            <a:avLst/>
                          </a:prstGeom>
                        </pic:spPr>
                      </pic:pic>
                    </wpg:wgp>
                  </a:graphicData>
                </a:graphic>
              </wp:anchor>
            </w:drawing>
          </mc:Choice>
          <mc:Fallback>
            <w:pict>
              <v:group style="position:absolute;margin-left:87.024002pt;margin-top:22.349024pt;width:497.85pt;height:249.05pt;mso-position-horizontal-relative:page;mso-position-vertical-relative:paragraph;z-index:-15727104;mso-wrap-distance-left:0;mso-wrap-distance-right:0" id="docshapegroup1" coordorigin="1740,447" coordsize="9957,4981">
                <v:shape style="position:absolute;left:1740;top:446;width:9957;height:4981" id="docshape2" coordorigin="1740,447" coordsize="9957,4981" path="m11683,5413l1755,5413,1740,5413,1740,5427,1755,5427,11683,5427,11683,5413xm11683,447l1755,447,1740,447,1740,461,1755,461,11683,461,11683,447xm11697,5413l11683,5413,11683,5427,11697,5427,11697,5413xm11697,447l11683,447,11683,461,11697,461,11697,447xe" filled="true" fillcolor="#000000" stroked="false">
                  <v:path arrowok="t"/>
                  <v:fill type="solid"/>
                </v:shape>
                <v:shape style="position:absolute;left:1740;top:461;width:9957;height:4952" type="#_x0000_t75" id="docshape3" stroked="false">
                  <v:imagedata r:id="rId9" o:title=""/>
                </v:shape>
                <w10:wrap type="topAndBottom"/>
              </v:group>
            </w:pict>
          </mc:Fallback>
        </mc:AlternateContent>
      </w:r>
    </w:p>
    <w:p>
      <w:pPr>
        <w:spacing w:after="0" w:line="240" w:lineRule="auto"/>
        <w:rPr>
          <w:b/>
          <w:sz w:val="20"/>
        </w:rPr>
        <w:sectPr>
          <w:pgSz w:w="13370" w:h="17280"/>
          <w:pgMar w:top="560" w:bottom="280" w:left="1417" w:right="1275"/>
        </w:sectPr>
      </w:pPr>
    </w:p>
    <w:p>
      <w:pPr>
        <w:spacing w:line="240" w:lineRule="auto"/>
        <w:ind w:left="8620" w:right="0" w:firstLine="0"/>
        <w:rPr>
          <w:sz w:val="20"/>
        </w:rPr>
      </w:pPr>
      <w:r>
        <w:rPr>
          <w:sz w:val="20"/>
        </w:rPr>
        <w:drawing>
          <wp:inline distT="0" distB="0" distL="0" distR="0">
            <wp:extent cx="643095" cy="35947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643095" cy="359473"/>
                    </a:xfrm>
                    <a:prstGeom prst="rect">
                      <a:avLst/>
                    </a:prstGeom>
                  </pic:spPr>
                </pic:pic>
              </a:graphicData>
            </a:graphic>
          </wp:inline>
        </w:drawing>
      </w:r>
      <w:r>
        <w:rPr>
          <w:sz w:val="20"/>
        </w:rPr>
      </w:r>
    </w:p>
    <w:p>
      <w:pPr>
        <w:spacing w:line="240" w:lineRule="auto" w:before="0"/>
        <w:rPr>
          <w:b/>
          <w:sz w:val="11"/>
        </w:rPr>
      </w:pPr>
      <w:r>
        <w:rPr>
          <w:b/>
          <w:sz w:val="11"/>
        </w:rPr>
        <w:drawing>
          <wp:anchor distT="0" distB="0" distL="0" distR="0" allowOverlap="1" layoutInCell="1" locked="0" behindDoc="1" simplePos="0" relativeHeight="487589888">
            <wp:simplePos x="0" y="0"/>
            <wp:positionH relativeFrom="page">
              <wp:posOffset>965200</wp:posOffset>
            </wp:positionH>
            <wp:positionV relativeFrom="paragraph">
              <wp:posOffset>95631</wp:posOffset>
            </wp:positionV>
            <wp:extent cx="6574028" cy="56578"/>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8" cstate="print"/>
                    <a:stretch>
                      <a:fillRect/>
                    </a:stretch>
                  </pic:blipFill>
                  <pic:spPr>
                    <a:xfrm>
                      <a:off x="0" y="0"/>
                      <a:ext cx="6574028" cy="56578"/>
                    </a:xfrm>
                    <a:prstGeom prst="rect">
                      <a:avLst/>
                    </a:prstGeom>
                  </pic:spPr>
                </pic:pic>
              </a:graphicData>
            </a:graphic>
          </wp:anchor>
        </w:drawing>
      </w:r>
    </w:p>
    <w:p>
      <w:pPr>
        <w:spacing w:line="240" w:lineRule="auto" w:before="11" w:after="0"/>
        <w:rPr>
          <w:b/>
          <w:sz w:val="14"/>
        </w:rPr>
      </w:pPr>
    </w:p>
    <w:tbl>
      <w:tblPr>
        <w:tblW w:w="0" w:type="auto"/>
        <w:jc w:val="left"/>
        <w:tblInd w:w="31" w:type="dxa"/>
        <w:tblBorders>
          <w:top w:val="single" w:sz="6" w:space="0" w:color="9F9F9F"/>
          <w:left w:val="single" w:sz="6" w:space="0" w:color="9F9F9F"/>
          <w:bottom w:val="single" w:sz="6" w:space="0" w:color="9F9F9F"/>
          <w:right w:val="single" w:sz="6" w:space="0" w:color="9F9F9F"/>
          <w:insideH w:val="single" w:sz="6" w:space="0" w:color="9F9F9F"/>
          <w:insideV w:val="single" w:sz="6" w:space="0" w:color="9F9F9F"/>
        </w:tblBorders>
        <w:tblLayout w:type="fixed"/>
        <w:tblCellMar>
          <w:top w:w="0" w:type="dxa"/>
          <w:left w:w="0" w:type="dxa"/>
          <w:bottom w:w="0" w:type="dxa"/>
          <w:right w:w="0" w:type="dxa"/>
        </w:tblCellMar>
        <w:tblLook w:val="01E0"/>
      </w:tblPr>
      <w:tblGrid>
        <w:gridCol w:w="4499"/>
        <w:gridCol w:w="1500"/>
        <w:gridCol w:w="1500"/>
        <w:gridCol w:w="1501"/>
        <w:gridCol w:w="1394"/>
        <w:gridCol w:w="106"/>
      </w:tblGrid>
      <w:tr>
        <w:trPr>
          <w:trHeight w:val="350" w:hRule="atLeast"/>
        </w:trPr>
        <w:tc>
          <w:tcPr>
            <w:tcW w:w="10394" w:type="dxa"/>
            <w:gridSpan w:val="5"/>
            <w:tcBorders>
              <w:top w:val="nil"/>
              <w:left w:val="nil"/>
              <w:bottom w:val="nil"/>
              <w:right w:val="nil"/>
            </w:tcBorders>
            <w:shd w:val="clear" w:color="auto" w:fill="A0A0A0"/>
          </w:tcPr>
          <w:p>
            <w:pPr>
              <w:pStyle w:val="TableParagraph"/>
              <w:ind w:left="33"/>
              <w:rPr>
                <w:b/>
                <w:sz w:val="28"/>
              </w:rPr>
            </w:pPr>
            <w:r>
              <w:rPr>
                <w:b/>
                <w:sz w:val="28"/>
              </w:rPr>
              <w:t>Total</w:t>
            </w:r>
            <w:r>
              <w:rPr>
                <w:b/>
                <w:spacing w:val="-5"/>
                <w:sz w:val="28"/>
              </w:rPr>
              <w:t> </w:t>
            </w:r>
            <w:r>
              <w:rPr>
                <w:b/>
                <w:sz w:val="28"/>
              </w:rPr>
              <w:t>de</w:t>
            </w:r>
            <w:r>
              <w:rPr>
                <w:b/>
                <w:spacing w:val="-4"/>
                <w:sz w:val="28"/>
              </w:rPr>
              <w:t> </w:t>
            </w:r>
            <w:r>
              <w:rPr>
                <w:b/>
                <w:sz w:val="28"/>
              </w:rPr>
              <w:t>metas</w:t>
            </w:r>
            <w:r>
              <w:rPr>
                <w:b/>
                <w:spacing w:val="-3"/>
                <w:sz w:val="28"/>
              </w:rPr>
              <w:t> </w:t>
            </w:r>
            <w:r>
              <w:rPr>
                <w:b/>
                <w:sz w:val="28"/>
              </w:rPr>
              <w:t>activas</w:t>
            </w:r>
            <w:r>
              <w:rPr>
                <w:b/>
                <w:spacing w:val="-2"/>
                <w:sz w:val="28"/>
              </w:rPr>
              <w:t> </w:t>
            </w:r>
            <w:r>
              <w:rPr>
                <w:b/>
                <w:sz w:val="28"/>
              </w:rPr>
              <w:t>por</w:t>
            </w:r>
            <w:r>
              <w:rPr>
                <w:b/>
                <w:spacing w:val="-4"/>
                <w:sz w:val="28"/>
              </w:rPr>
              <w:t> </w:t>
            </w:r>
            <w:r>
              <w:rPr>
                <w:b/>
                <w:sz w:val="28"/>
              </w:rPr>
              <w:t>eje</w:t>
            </w:r>
            <w:r>
              <w:rPr>
                <w:b/>
                <w:spacing w:val="-6"/>
                <w:sz w:val="28"/>
              </w:rPr>
              <w:t> </w:t>
            </w:r>
            <w:r>
              <w:rPr>
                <w:b/>
                <w:sz w:val="28"/>
              </w:rPr>
              <w:t>según</w:t>
            </w:r>
            <w:r>
              <w:rPr>
                <w:b/>
                <w:spacing w:val="-4"/>
                <w:sz w:val="28"/>
              </w:rPr>
              <w:t> </w:t>
            </w:r>
            <w:r>
              <w:rPr>
                <w:b/>
                <w:spacing w:val="-2"/>
                <w:sz w:val="28"/>
              </w:rPr>
              <w:t>avance</w:t>
            </w:r>
          </w:p>
        </w:tc>
        <w:tc>
          <w:tcPr>
            <w:tcW w:w="106" w:type="dxa"/>
            <w:tcBorders>
              <w:top w:val="nil"/>
              <w:left w:val="nil"/>
              <w:right w:val="nil"/>
            </w:tcBorders>
          </w:tcPr>
          <w:p>
            <w:pPr>
              <w:pStyle w:val="TableParagraph"/>
              <w:rPr>
                <w:sz w:val="18"/>
              </w:rPr>
            </w:pPr>
          </w:p>
        </w:tc>
      </w:tr>
      <w:tr>
        <w:trPr>
          <w:trHeight w:val="522" w:hRule="atLeast"/>
        </w:trPr>
        <w:tc>
          <w:tcPr>
            <w:tcW w:w="4499" w:type="dxa"/>
            <w:tcBorders>
              <w:top w:val="nil"/>
              <w:left w:val="nil"/>
            </w:tcBorders>
          </w:tcPr>
          <w:p>
            <w:pPr>
              <w:pStyle w:val="TableParagraph"/>
              <w:rPr>
                <w:sz w:val="18"/>
              </w:rPr>
            </w:pPr>
          </w:p>
        </w:tc>
        <w:tc>
          <w:tcPr>
            <w:tcW w:w="1500" w:type="dxa"/>
            <w:tcBorders>
              <w:top w:val="nil"/>
              <w:right w:val="single" w:sz="8" w:space="0" w:color="9F9F9F"/>
            </w:tcBorders>
            <w:shd w:val="clear" w:color="auto" w:fill="C6C6C6"/>
          </w:tcPr>
          <w:p>
            <w:pPr>
              <w:pStyle w:val="TableParagraph"/>
              <w:spacing w:before="2"/>
              <w:ind w:left="37" w:right="122"/>
              <w:rPr>
                <w:sz w:val="19"/>
              </w:rPr>
            </w:pPr>
            <w:r>
              <w:rPr>
                <w:spacing w:val="-2"/>
                <w:sz w:val="19"/>
              </w:rPr>
              <w:t>Cumplimiento </w:t>
            </w:r>
            <w:r>
              <w:rPr>
                <w:spacing w:val="-4"/>
                <w:sz w:val="19"/>
              </w:rPr>
              <w:t>alto</w:t>
            </w:r>
          </w:p>
        </w:tc>
        <w:tc>
          <w:tcPr>
            <w:tcW w:w="1500" w:type="dxa"/>
            <w:tcBorders>
              <w:top w:val="nil"/>
              <w:left w:val="single" w:sz="8" w:space="0" w:color="9F9F9F"/>
              <w:bottom w:val="single" w:sz="8" w:space="0" w:color="9F9F9F"/>
              <w:right w:val="single" w:sz="8" w:space="0" w:color="9F9F9F"/>
            </w:tcBorders>
            <w:shd w:val="clear" w:color="auto" w:fill="C6C6C6"/>
          </w:tcPr>
          <w:p>
            <w:pPr>
              <w:pStyle w:val="TableParagraph"/>
              <w:spacing w:before="2"/>
              <w:ind w:left="35"/>
              <w:rPr>
                <w:sz w:val="19"/>
              </w:rPr>
            </w:pPr>
            <w:r>
              <w:rPr>
                <w:spacing w:val="-2"/>
                <w:sz w:val="19"/>
              </w:rPr>
              <w:t>Cumplimiento </w:t>
            </w:r>
            <w:r>
              <w:rPr>
                <w:sz w:val="19"/>
              </w:rPr>
              <w:t>medio alto</w:t>
            </w:r>
          </w:p>
        </w:tc>
        <w:tc>
          <w:tcPr>
            <w:tcW w:w="1501" w:type="dxa"/>
            <w:tcBorders>
              <w:top w:val="nil"/>
              <w:left w:val="single" w:sz="8" w:space="0" w:color="9F9F9F"/>
              <w:bottom w:val="single" w:sz="8" w:space="0" w:color="9F9F9F"/>
              <w:right w:val="single" w:sz="8" w:space="0" w:color="9F9F9F"/>
            </w:tcBorders>
            <w:shd w:val="clear" w:color="auto" w:fill="C6C6C6"/>
          </w:tcPr>
          <w:p>
            <w:pPr>
              <w:pStyle w:val="TableParagraph"/>
              <w:spacing w:before="2"/>
              <w:ind w:left="35"/>
              <w:rPr>
                <w:sz w:val="19"/>
              </w:rPr>
            </w:pPr>
            <w:r>
              <w:rPr>
                <w:spacing w:val="-2"/>
                <w:sz w:val="19"/>
              </w:rPr>
              <w:t>Cumplimiento medio</w:t>
            </w:r>
          </w:p>
        </w:tc>
        <w:tc>
          <w:tcPr>
            <w:tcW w:w="1500" w:type="dxa"/>
            <w:gridSpan w:val="2"/>
            <w:tcBorders>
              <w:left w:val="single" w:sz="8" w:space="0" w:color="9F9F9F"/>
              <w:bottom w:val="single" w:sz="8" w:space="0" w:color="9F9F9F"/>
            </w:tcBorders>
            <w:shd w:val="clear" w:color="auto" w:fill="C6C6C6"/>
          </w:tcPr>
          <w:p>
            <w:pPr>
              <w:pStyle w:val="TableParagraph"/>
              <w:spacing w:before="2"/>
              <w:ind w:left="34" w:right="122"/>
              <w:rPr>
                <w:sz w:val="19"/>
              </w:rPr>
            </w:pPr>
            <w:r>
              <w:rPr>
                <w:spacing w:val="-2"/>
                <w:sz w:val="19"/>
              </w:rPr>
              <w:t>Cumplimiento </w:t>
            </w:r>
            <w:r>
              <w:rPr>
                <w:spacing w:val="-4"/>
                <w:sz w:val="19"/>
              </w:rPr>
              <w:t>bajo</w:t>
            </w:r>
          </w:p>
        </w:tc>
      </w:tr>
      <w:tr>
        <w:trPr>
          <w:trHeight w:val="299" w:hRule="atLeast"/>
        </w:trPr>
        <w:tc>
          <w:tcPr>
            <w:tcW w:w="4499" w:type="dxa"/>
            <w:tcBorders>
              <w:right w:val="single" w:sz="8" w:space="0" w:color="9F9F9F"/>
            </w:tcBorders>
            <w:shd w:val="clear" w:color="auto" w:fill="EFEFEF"/>
          </w:tcPr>
          <w:p>
            <w:pPr>
              <w:pStyle w:val="TableParagraph"/>
              <w:ind w:left="35"/>
              <w:rPr>
                <w:sz w:val="19"/>
              </w:rPr>
            </w:pPr>
            <w:r>
              <w:rPr>
                <w:sz w:val="19"/>
              </w:rPr>
              <w:t>1:</w:t>
            </w:r>
            <w:r>
              <w:rPr>
                <w:spacing w:val="-6"/>
                <w:sz w:val="19"/>
              </w:rPr>
              <w:t> </w:t>
            </w:r>
            <w:r>
              <w:rPr>
                <w:sz w:val="19"/>
              </w:rPr>
              <w:t>Gestión</w:t>
            </w:r>
            <w:r>
              <w:rPr>
                <w:spacing w:val="-5"/>
                <w:sz w:val="19"/>
              </w:rPr>
              <w:t> </w:t>
            </w:r>
            <w:r>
              <w:rPr>
                <w:sz w:val="19"/>
              </w:rPr>
              <w:t>del</w:t>
            </w:r>
            <w:r>
              <w:rPr>
                <w:spacing w:val="-7"/>
                <w:sz w:val="19"/>
              </w:rPr>
              <w:t> </w:t>
            </w:r>
            <w:r>
              <w:rPr>
                <w:sz w:val="19"/>
              </w:rPr>
              <w:t>cambio</w:t>
            </w:r>
            <w:r>
              <w:rPr>
                <w:spacing w:val="-5"/>
                <w:sz w:val="19"/>
              </w:rPr>
              <w:t> </w:t>
            </w:r>
            <w:r>
              <w:rPr>
                <w:sz w:val="19"/>
              </w:rPr>
              <w:t>e</w:t>
            </w:r>
            <w:r>
              <w:rPr>
                <w:spacing w:val="-6"/>
                <w:sz w:val="19"/>
              </w:rPr>
              <w:t> </w:t>
            </w:r>
            <w:r>
              <w:rPr>
                <w:sz w:val="19"/>
              </w:rPr>
              <w:t>innovación</w:t>
            </w:r>
            <w:r>
              <w:rPr>
                <w:spacing w:val="-5"/>
                <w:sz w:val="19"/>
              </w:rPr>
              <w:t> </w:t>
            </w:r>
            <w:r>
              <w:rPr>
                <w:spacing w:val="-2"/>
                <w:sz w:val="19"/>
              </w:rPr>
              <w:t>Institucional</w:t>
            </w:r>
          </w:p>
        </w:tc>
        <w:tc>
          <w:tcPr>
            <w:tcW w:w="1500" w:type="dxa"/>
            <w:tcBorders>
              <w:left w:val="single" w:sz="8" w:space="0" w:color="9F9F9F"/>
              <w:right w:val="single" w:sz="8" w:space="0" w:color="9F9F9F"/>
            </w:tcBorders>
            <w:shd w:val="clear" w:color="auto" w:fill="F9F9F9"/>
          </w:tcPr>
          <w:p>
            <w:pPr>
              <w:pStyle w:val="TableParagraph"/>
              <w:spacing w:line="207" w:lineRule="exact"/>
              <w:ind w:left="15"/>
              <w:jc w:val="center"/>
              <w:rPr>
                <w:b/>
                <w:sz w:val="18"/>
              </w:rPr>
            </w:pPr>
            <w:r>
              <w:rPr>
                <w:b/>
                <w:spacing w:val="-5"/>
                <w:sz w:val="18"/>
              </w:rPr>
              <w:t>32</w:t>
            </w:r>
          </w:p>
        </w:tc>
        <w:tc>
          <w:tcPr>
            <w:tcW w:w="1500" w:type="dxa"/>
            <w:tcBorders>
              <w:top w:val="single" w:sz="8" w:space="0" w:color="9F9F9F"/>
              <w:left w:val="single" w:sz="8" w:space="0" w:color="9F9F9F"/>
              <w:right w:val="single" w:sz="8" w:space="0" w:color="9F9F9F"/>
            </w:tcBorders>
          </w:tcPr>
          <w:p>
            <w:pPr>
              <w:pStyle w:val="TableParagraph"/>
              <w:ind w:left="15" w:right="1"/>
              <w:jc w:val="center"/>
              <w:rPr>
                <w:sz w:val="19"/>
              </w:rPr>
            </w:pPr>
            <w:r>
              <w:rPr>
                <w:spacing w:val="-10"/>
                <w:sz w:val="19"/>
              </w:rPr>
              <w:t>4</w:t>
            </w:r>
          </w:p>
        </w:tc>
        <w:tc>
          <w:tcPr>
            <w:tcW w:w="1501" w:type="dxa"/>
            <w:tcBorders>
              <w:top w:val="single" w:sz="8" w:space="0" w:color="9F9F9F"/>
              <w:left w:val="single" w:sz="8" w:space="0" w:color="9F9F9F"/>
              <w:right w:val="single" w:sz="8" w:space="0" w:color="9F9F9F"/>
            </w:tcBorders>
          </w:tcPr>
          <w:p>
            <w:pPr>
              <w:pStyle w:val="TableParagraph"/>
              <w:ind w:left="14"/>
              <w:jc w:val="center"/>
              <w:rPr>
                <w:sz w:val="19"/>
              </w:rPr>
            </w:pPr>
            <w:r>
              <w:rPr>
                <w:spacing w:val="-10"/>
                <w:sz w:val="19"/>
              </w:rPr>
              <w:t>3</w:t>
            </w:r>
          </w:p>
        </w:tc>
        <w:tc>
          <w:tcPr>
            <w:tcW w:w="1500" w:type="dxa"/>
            <w:gridSpan w:val="2"/>
            <w:tcBorders>
              <w:top w:val="single" w:sz="8" w:space="0" w:color="9F9F9F"/>
              <w:left w:val="single" w:sz="8" w:space="0" w:color="9F9F9F"/>
            </w:tcBorders>
          </w:tcPr>
          <w:p>
            <w:pPr>
              <w:pStyle w:val="TableParagraph"/>
              <w:ind w:left="12" w:right="1"/>
              <w:jc w:val="center"/>
              <w:rPr>
                <w:sz w:val="19"/>
              </w:rPr>
            </w:pPr>
            <w:r>
              <w:rPr>
                <w:spacing w:val="-10"/>
                <w:sz w:val="19"/>
              </w:rPr>
              <w:t>7</w:t>
            </w:r>
          </w:p>
        </w:tc>
      </w:tr>
      <w:tr>
        <w:trPr>
          <w:trHeight w:val="299" w:hRule="atLeast"/>
        </w:trPr>
        <w:tc>
          <w:tcPr>
            <w:tcW w:w="4499" w:type="dxa"/>
            <w:tcBorders>
              <w:right w:val="single" w:sz="8" w:space="0" w:color="9F9F9F"/>
            </w:tcBorders>
            <w:shd w:val="clear" w:color="auto" w:fill="EFEFEF"/>
          </w:tcPr>
          <w:p>
            <w:pPr>
              <w:pStyle w:val="TableParagraph"/>
              <w:ind w:left="35"/>
              <w:rPr>
                <w:sz w:val="19"/>
              </w:rPr>
            </w:pPr>
            <w:r>
              <w:rPr>
                <w:sz w:val="19"/>
              </w:rPr>
              <w:t>2:</w:t>
            </w:r>
            <w:r>
              <w:rPr>
                <w:spacing w:val="-6"/>
                <w:sz w:val="19"/>
              </w:rPr>
              <w:t> </w:t>
            </w:r>
            <w:r>
              <w:rPr>
                <w:sz w:val="19"/>
              </w:rPr>
              <w:t>Gestión</w:t>
            </w:r>
            <w:r>
              <w:rPr>
                <w:spacing w:val="-5"/>
                <w:sz w:val="19"/>
              </w:rPr>
              <w:t> </w:t>
            </w:r>
            <w:r>
              <w:rPr>
                <w:sz w:val="19"/>
              </w:rPr>
              <w:t>del</w:t>
            </w:r>
            <w:r>
              <w:rPr>
                <w:spacing w:val="-6"/>
                <w:sz w:val="19"/>
              </w:rPr>
              <w:t> </w:t>
            </w:r>
            <w:r>
              <w:rPr>
                <w:sz w:val="19"/>
              </w:rPr>
              <w:t>desarrollo</w:t>
            </w:r>
            <w:r>
              <w:rPr>
                <w:spacing w:val="-7"/>
                <w:sz w:val="19"/>
              </w:rPr>
              <w:t> </w:t>
            </w:r>
            <w:r>
              <w:rPr>
                <w:sz w:val="19"/>
              </w:rPr>
              <w:t>con</w:t>
            </w:r>
            <w:r>
              <w:rPr>
                <w:spacing w:val="-6"/>
                <w:sz w:val="19"/>
              </w:rPr>
              <w:t> </w:t>
            </w:r>
            <w:r>
              <w:rPr>
                <w:sz w:val="19"/>
              </w:rPr>
              <w:t>enfoque</w:t>
            </w:r>
            <w:r>
              <w:rPr>
                <w:spacing w:val="-7"/>
                <w:sz w:val="19"/>
              </w:rPr>
              <w:t> </w:t>
            </w:r>
            <w:r>
              <w:rPr>
                <w:spacing w:val="-2"/>
                <w:sz w:val="19"/>
              </w:rPr>
              <w:t>interseccional</w:t>
            </w:r>
          </w:p>
        </w:tc>
        <w:tc>
          <w:tcPr>
            <w:tcW w:w="1500" w:type="dxa"/>
            <w:tcBorders>
              <w:left w:val="single" w:sz="8" w:space="0" w:color="9F9F9F"/>
              <w:right w:val="single" w:sz="8" w:space="0" w:color="9F9F9F"/>
            </w:tcBorders>
            <w:shd w:val="clear" w:color="auto" w:fill="F9F9F9"/>
          </w:tcPr>
          <w:p>
            <w:pPr>
              <w:pStyle w:val="TableParagraph"/>
              <w:spacing w:line="207" w:lineRule="exact"/>
              <w:ind w:left="15" w:right="1"/>
              <w:jc w:val="center"/>
              <w:rPr>
                <w:b/>
                <w:sz w:val="18"/>
              </w:rPr>
            </w:pPr>
            <w:r>
              <w:rPr>
                <w:b/>
                <w:spacing w:val="-10"/>
                <w:sz w:val="18"/>
              </w:rPr>
              <w:t>8</w:t>
            </w:r>
          </w:p>
        </w:tc>
        <w:tc>
          <w:tcPr>
            <w:tcW w:w="1500" w:type="dxa"/>
            <w:tcBorders>
              <w:left w:val="single" w:sz="8" w:space="0" w:color="9F9F9F"/>
              <w:right w:val="single" w:sz="8" w:space="0" w:color="9F9F9F"/>
            </w:tcBorders>
          </w:tcPr>
          <w:p>
            <w:pPr>
              <w:pStyle w:val="TableParagraph"/>
              <w:ind w:left="15" w:right="1"/>
              <w:jc w:val="center"/>
              <w:rPr>
                <w:sz w:val="19"/>
              </w:rPr>
            </w:pPr>
            <w:r>
              <w:rPr>
                <w:spacing w:val="-10"/>
                <w:sz w:val="19"/>
              </w:rPr>
              <w:t>1</w:t>
            </w:r>
          </w:p>
        </w:tc>
        <w:tc>
          <w:tcPr>
            <w:tcW w:w="1501" w:type="dxa"/>
            <w:tcBorders>
              <w:left w:val="single" w:sz="8" w:space="0" w:color="9F9F9F"/>
              <w:right w:val="single" w:sz="8" w:space="0" w:color="9F9F9F"/>
            </w:tcBorders>
          </w:tcPr>
          <w:p>
            <w:pPr>
              <w:pStyle w:val="TableParagraph"/>
              <w:ind w:left="14"/>
              <w:jc w:val="center"/>
              <w:rPr>
                <w:sz w:val="19"/>
              </w:rPr>
            </w:pPr>
            <w:r>
              <w:rPr>
                <w:spacing w:val="-10"/>
                <w:sz w:val="19"/>
              </w:rPr>
              <w:t>1</w:t>
            </w:r>
          </w:p>
        </w:tc>
        <w:tc>
          <w:tcPr>
            <w:tcW w:w="1500" w:type="dxa"/>
            <w:gridSpan w:val="2"/>
            <w:tcBorders>
              <w:left w:val="single" w:sz="8" w:space="0" w:color="9F9F9F"/>
            </w:tcBorders>
          </w:tcPr>
          <w:p>
            <w:pPr>
              <w:pStyle w:val="TableParagraph"/>
              <w:ind w:left="12" w:right="1"/>
              <w:jc w:val="center"/>
              <w:rPr>
                <w:sz w:val="19"/>
              </w:rPr>
            </w:pPr>
            <w:r>
              <w:rPr>
                <w:spacing w:val="-10"/>
                <w:sz w:val="19"/>
              </w:rPr>
              <w:t>5</w:t>
            </w:r>
          </w:p>
        </w:tc>
      </w:tr>
      <w:tr>
        <w:trPr>
          <w:trHeight w:val="299" w:hRule="atLeast"/>
        </w:trPr>
        <w:tc>
          <w:tcPr>
            <w:tcW w:w="4499" w:type="dxa"/>
            <w:tcBorders>
              <w:right w:val="single" w:sz="8" w:space="0" w:color="9F9F9F"/>
            </w:tcBorders>
            <w:shd w:val="clear" w:color="auto" w:fill="EFEFEF"/>
          </w:tcPr>
          <w:p>
            <w:pPr>
              <w:pStyle w:val="TableParagraph"/>
              <w:ind w:left="35"/>
              <w:rPr>
                <w:sz w:val="19"/>
              </w:rPr>
            </w:pPr>
            <w:r>
              <w:rPr>
                <w:sz w:val="19"/>
              </w:rPr>
              <w:t>3:</w:t>
            </w:r>
            <w:r>
              <w:rPr>
                <w:spacing w:val="-6"/>
                <w:sz w:val="19"/>
              </w:rPr>
              <w:t> </w:t>
            </w:r>
            <w:r>
              <w:rPr>
                <w:sz w:val="19"/>
              </w:rPr>
              <w:t>Gestión</w:t>
            </w:r>
            <w:r>
              <w:rPr>
                <w:spacing w:val="-4"/>
                <w:sz w:val="19"/>
              </w:rPr>
              <w:t> </w:t>
            </w:r>
            <w:r>
              <w:rPr>
                <w:sz w:val="19"/>
              </w:rPr>
              <w:t>del</w:t>
            </w:r>
            <w:r>
              <w:rPr>
                <w:spacing w:val="-6"/>
                <w:sz w:val="19"/>
              </w:rPr>
              <w:t> </w:t>
            </w:r>
            <w:r>
              <w:rPr>
                <w:sz w:val="19"/>
              </w:rPr>
              <w:t>desarrollo</w:t>
            </w:r>
            <w:r>
              <w:rPr>
                <w:spacing w:val="-6"/>
                <w:sz w:val="19"/>
              </w:rPr>
              <w:t> </w:t>
            </w:r>
            <w:r>
              <w:rPr>
                <w:sz w:val="19"/>
              </w:rPr>
              <w:t>regional</w:t>
            </w:r>
            <w:r>
              <w:rPr>
                <w:spacing w:val="-7"/>
                <w:sz w:val="19"/>
              </w:rPr>
              <w:t> </w:t>
            </w:r>
            <w:r>
              <w:rPr>
                <w:sz w:val="19"/>
              </w:rPr>
              <w:t>e</w:t>
            </w:r>
            <w:r>
              <w:rPr>
                <w:spacing w:val="-5"/>
                <w:sz w:val="19"/>
              </w:rPr>
              <w:t> </w:t>
            </w:r>
            <w:r>
              <w:rPr>
                <w:sz w:val="19"/>
              </w:rPr>
              <w:t>inversión</w:t>
            </w:r>
            <w:r>
              <w:rPr>
                <w:spacing w:val="-6"/>
                <w:sz w:val="19"/>
              </w:rPr>
              <w:t> </w:t>
            </w:r>
            <w:r>
              <w:rPr>
                <w:spacing w:val="-2"/>
                <w:sz w:val="19"/>
              </w:rPr>
              <w:t>social</w:t>
            </w:r>
          </w:p>
        </w:tc>
        <w:tc>
          <w:tcPr>
            <w:tcW w:w="1500" w:type="dxa"/>
            <w:tcBorders>
              <w:left w:val="single" w:sz="8" w:space="0" w:color="9F9F9F"/>
              <w:right w:val="single" w:sz="8" w:space="0" w:color="9F9F9F"/>
            </w:tcBorders>
            <w:shd w:val="clear" w:color="auto" w:fill="F9F9F9"/>
          </w:tcPr>
          <w:p>
            <w:pPr>
              <w:pStyle w:val="TableParagraph"/>
              <w:spacing w:line="207" w:lineRule="exact"/>
              <w:ind w:left="15" w:right="1"/>
              <w:jc w:val="center"/>
              <w:rPr>
                <w:b/>
                <w:sz w:val="18"/>
              </w:rPr>
            </w:pPr>
            <w:r>
              <w:rPr>
                <w:b/>
                <w:spacing w:val="-10"/>
                <w:sz w:val="18"/>
              </w:rPr>
              <w:t>6</w:t>
            </w:r>
          </w:p>
        </w:tc>
        <w:tc>
          <w:tcPr>
            <w:tcW w:w="1500" w:type="dxa"/>
            <w:tcBorders>
              <w:left w:val="single" w:sz="8" w:space="0" w:color="9F9F9F"/>
              <w:right w:val="single" w:sz="8" w:space="0" w:color="9F9F9F"/>
            </w:tcBorders>
          </w:tcPr>
          <w:p>
            <w:pPr>
              <w:pStyle w:val="TableParagraph"/>
              <w:ind w:left="15" w:right="1"/>
              <w:jc w:val="center"/>
              <w:rPr>
                <w:sz w:val="19"/>
              </w:rPr>
            </w:pPr>
            <w:r>
              <w:rPr>
                <w:spacing w:val="-10"/>
                <w:sz w:val="19"/>
              </w:rPr>
              <w:t>3</w:t>
            </w:r>
          </w:p>
        </w:tc>
        <w:tc>
          <w:tcPr>
            <w:tcW w:w="1501" w:type="dxa"/>
            <w:tcBorders>
              <w:left w:val="single" w:sz="8" w:space="0" w:color="9F9F9F"/>
              <w:right w:val="single" w:sz="8" w:space="0" w:color="9F9F9F"/>
            </w:tcBorders>
          </w:tcPr>
          <w:p>
            <w:pPr>
              <w:pStyle w:val="TableParagraph"/>
              <w:ind w:left="14"/>
              <w:jc w:val="center"/>
              <w:rPr>
                <w:sz w:val="19"/>
              </w:rPr>
            </w:pPr>
            <w:r>
              <w:rPr>
                <w:spacing w:val="-10"/>
                <w:sz w:val="19"/>
              </w:rPr>
              <w:t>1</w:t>
            </w:r>
          </w:p>
        </w:tc>
        <w:tc>
          <w:tcPr>
            <w:tcW w:w="1500" w:type="dxa"/>
            <w:gridSpan w:val="2"/>
            <w:tcBorders>
              <w:left w:val="single" w:sz="8" w:space="0" w:color="9F9F9F"/>
            </w:tcBorders>
          </w:tcPr>
          <w:p>
            <w:pPr>
              <w:pStyle w:val="TableParagraph"/>
              <w:ind w:left="12"/>
              <w:jc w:val="center"/>
              <w:rPr>
                <w:sz w:val="19"/>
              </w:rPr>
            </w:pPr>
            <w:r>
              <w:rPr>
                <w:spacing w:val="-5"/>
                <w:sz w:val="19"/>
              </w:rPr>
              <w:t>12</w:t>
            </w:r>
          </w:p>
        </w:tc>
      </w:tr>
      <w:tr>
        <w:trPr>
          <w:trHeight w:val="298" w:hRule="atLeast"/>
        </w:trPr>
        <w:tc>
          <w:tcPr>
            <w:tcW w:w="4499" w:type="dxa"/>
            <w:tcBorders>
              <w:right w:val="single" w:sz="8" w:space="0" w:color="9F9F9F"/>
            </w:tcBorders>
            <w:shd w:val="clear" w:color="auto" w:fill="EFEFEF"/>
          </w:tcPr>
          <w:p>
            <w:pPr>
              <w:pStyle w:val="TableParagraph"/>
              <w:ind w:left="35"/>
              <w:rPr>
                <w:sz w:val="19"/>
              </w:rPr>
            </w:pPr>
            <w:r>
              <w:rPr>
                <w:sz w:val="19"/>
              </w:rPr>
              <w:t>4:</w:t>
            </w:r>
            <w:r>
              <w:rPr>
                <w:spacing w:val="-4"/>
                <w:sz w:val="19"/>
              </w:rPr>
              <w:t> </w:t>
            </w:r>
            <w:r>
              <w:rPr>
                <w:sz w:val="19"/>
              </w:rPr>
              <w:t>Rectoría</w:t>
            </w:r>
            <w:r>
              <w:rPr>
                <w:spacing w:val="-5"/>
                <w:sz w:val="19"/>
              </w:rPr>
              <w:t> </w:t>
            </w:r>
            <w:r>
              <w:rPr>
                <w:sz w:val="19"/>
              </w:rPr>
              <w:t>Técnica</w:t>
            </w:r>
            <w:r>
              <w:rPr>
                <w:spacing w:val="-5"/>
                <w:sz w:val="19"/>
              </w:rPr>
              <w:t> </w:t>
            </w:r>
            <w:r>
              <w:rPr>
                <w:sz w:val="19"/>
              </w:rPr>
              <w:t>Social</w:t>
            </w:r>
            <w:r>
              <w:rPr>
                <w:spacing w:val="-5"/>
                <w:sz w:val="19"/>
              </w:rPr>
              <w:t> </w:t>
            </w:r>
            <w:r>
              <w:rPr>
                <w:sz w:val="19"/>
              </w:rPr>
              <w:t>y</w:t>
            </w:r>
            <w:r>
              <w:rPr>
                <w:spacing w:val="-3"/>
                <w:sz w:val="19"/>
              </w:rPr>
              <w:t> </w:t>
            </w:r>
            <w:r>
              <w:rPr>
                <w:spacing w:val="-2"/>
                <w:sz w:val="19"/>
              </w:rPr>
              <w:t>Articulación</w:t>
            </w:r>
          </w:p>
        </w:tc>
        <w:tc>
          <w:tcPr>
            <w:tcW w:w="1500" w:type="dxa"/>
            <w:tcBorders>
              <w:left w:val="single" w:sz="8" w:space="0" w:color="9F9F9F"/>
              <w:right w:val="single" w:sz="8" w:space="0" w:color="9F9F9F"/>
            </w:tcBorders>
            <w:shd w:val="clear" w:color="auto" w:fill="F9F9F9"/>
          </w:tcPr>
          <w:p>
            <w:pPr>
              <w:pStyle w:val="TableParagraph"/>
              <w:spacing w:line="207" w:lineRule="exact"/>
              <w:ind w:left="15" w:right="1"/>
              <w:jc w:val="center"/>
              <w:rPr>
                <w:b/>
                <w:sz w:val="18"/>
              </w:rPr>
            </w:pPr>
            <w:r>
              <w:rPr>
                <w:b/>
                <w:spacing w:val="-10"/>
                <w:sz w:val="18"/>
              </w:rPr>
              <w:t>8</w:t>
            </w:r>
          </w:p>
        </w:tc>
        <w:tc>
          <w:tcPr>
            <w:tcW w:w="1500" w:type="dxa"/>
            <w:tcBorders>
              <w:left w:val="single" w:sz="8" w:space="0" w:color="9F9F9F"/>
              <w:bottom w:val="single" w:sz="8" w:space="0" w:color="9F9F9F"/>
              <w:right w:val="single" w:sz="8" w:space="0" w:color="9F9F9F"/>
            </w:tcBorders>
          </w:tcPr>
          <w:p>
            <w:pPr>
              <w:pStyle w:val="TableParagraph"/>
              <w:ind w:left="15" w:right="1"/>
              <w:jc w:val="center"/>
              <w:rPr>
                <w:sz w:val="19"/>
              </w:rPr>
            </w:pPr>
            <w:r>
              <w:rPr>
                <w:spacing w:val="-10"/>
                <w:sz w:val="19"/>
              </w:rPr>
              <w:t>2</w:t>
            </w:r>
          </w:p>
        </w:tc>
        <w:tc>
          <w:tcPr>
            <w:tcW w:w="1501" w:type="dxa"/>
            <w:tcBorders>
              <w:left w:val="single" w:sz="8" w:space="0" w:color="9F9F9F"/>
              <w:bottom w:val="single" w:sz="8" w:space="0" w:color="9F9F9F"/>
              <w:right w:val="single" w:sz="8" w:space="0" w:color="9F9F9F"/>
            </w:tcBorders>
          </w:tcPr>
          <w:p>
            <w:pPr>
              <w:pStyle w:val="TableParagraph"/>
              <w:ind w:left="14"/>
              <w:jc w:val="center"/>
              <w:rPr>
                <w:sz w:val="19"/>
              </w:rPr>
            </w:pPr>
            <w:r>
              <w:rPr>
                <w:spacing w:val="-10"/>
                <w:sz w:val="19"/>
              </w:rPr>
              <w:t>0</w:t>
            </w:r>
          </w:p>
        </w:tc>
        <w:tc>
          <w:tcPr>
            <w:tcW w:w="1500" w:type="dxa"/>
            <w:gridSpan w:val="2"/>
            <w:tcBorders>
              <w:left w:val="single" w:sz="8" w:space="0" w:color="9F9F9F"/>
              <w:bottom w:val="single" w:sz="8" w:space="0" w:color="9F9F9F"/>
            </w:tcBorders>
          </w:tcPr>
          <w:p>
            <w:pPr>
              <w:pStyle w:val="TableParagraph"/>
              <w:ind w:left="12" w:right="1"/>
              <w:jc w:val="center"/>
              <w:rPr>
                <w:sz w:val="19"/>
              </w:rPr>
            </w:pPr>
            <w:r>
              <w:rPr>
                <w:spacing w:val="-10"/>
                <w:sz w:val="19"/>
              </w:rPr>
              <w:t>3</w:t>
            </w:r>
          </w:p>
        </w:tc>
      </w:tr>
      <w:tr>
        <w:trPr>
          <w:trHeight w:val="298" w:hRule="atLeast"/>
        </w:trPr>
        <w:tc>
          <w:tcPr>
            <w:tcW w:w="4499" w:type="dxa"/>
            <w:tcBorders>
              <w:right w:val="single" w:sz="8" w:space="0" w:color="9F9F9F"/>
            </w:tcBorders>
            <w:shd w:val="clear" w:color="auto" w:fill="EFEFEF"/>
          </w:tcPr>
          <w:p>
            <w:pPr>
              <w:pStyle w:val="TableParagraph"/>
              <w:spacing w:line="217" w:lineRule="exact"/>
              <w:ind w:left="35"/>
              <w:rPr>
                <w:sz w:val="19"/>
              </w:rPr>
            </w:pPr>
            <w:r>
              <w:rPr>
                <w:sz w:val="19"/>
              </w:rPr>
              <w:t>5:</w:t>
            </w:r>
            <w:r>
              <w:rPr>
                <w:spacing w:val="-6"/>
                <w:sz w:val="19"/>
              </w:rPr>
              <w:t> </w:t>
            </w:r>
            <w:r>
              <w:rPr>
                <w:sz w:val="19"/>
              </w:rPr>
              <w:t>Gestión</w:t>
            </w:r>
            <w:r>
              <w:rPr>
                <w:spacing w:val="-4"/>
                <w:sz w:val="19"/>
              </w:rPr>
              <w:t> </w:t>
            </w:r>
            <w:r>
              <w:rPr>
                <w:sz w:val="19"/>
              </w:rPr>
              <w:t>de</w:t>
            </w:r>
            <w:r>
              <w:rPr>
                <w:spacing w:val="-6"/>
                <w:sz w:val="19"/>
              </w:rPr>
              <w:t> </w:t>
            </w:r>
            <w:r>
              <w:rPr>
                <w:sz w:val="19"/>
              </w:rPr>
              <w:t>recursos</w:t>
            </w:r>
            <w:r>
              <w:rPr>
                <w:spacing w:val="-7"/>
                <w:sz w:val="19"/>
              </w:rPr>
              <w:t> </w:t>
            </w:r>
            <w:r>
              <w:rPr>
                <w:sz w:val="19"/>
              </w:rPr>
              <w:t>y</w:t>
            </w:r>
            <w:r>
              <w:rPr>
                <w:spacing w:val="-4"/>
                <w:sz w:val="19"/>
              </w:rPr>
              <w:t> </w:t>
            </w:r>
            <w:r>
              <w:rPr>
                <w:sz w:val="19"/>
              </w:rPr>
              <w:t>alianzas</w:t>
            </w:r>
            <w:r>
              <w:rPr>
                <w:spacing w:val="-5"/>
                <w:sz w:val="19"/>
              </w:rPr>
              <w:t> </w:t>
            </w:r>
            <w:r>
              <w:rPr>
                <w:spacing w:val="-2"/>
                <w:sz w:val="19"/>
              </w:rPr>
              <w:t>estratégicas</w:t>
            </w:r>
          </w:p>
        </w:tc>
        <w:tc>
          <w:tcPr>
            <w:tcW w:w="1500" w:type="dxa"/>
            <w:tcBorders>
              <w:left w:val="single" w:sz="8" w:space="0" w:color="9F9F9F"/>
              <w:right w:val="single" w:sz="8" w:space="0" w:color="9F9F9F"/>
            </w:tcBorders>
            <w:shd w:val="clear" w:color="auto" w:fill="F9F9F9"/>
          </w:tcPr>
          <w:p>
            <w:pPr>
              <w:pStyle w:val="TableParagraph"/>
              <w:spacing w:line="205" w:lineRule="exact"/>
              <w:ind w:left="15"/>
              <w:jc w:val="center"/>
              <w:rPr>
                <w:b/>
                <w:sz w:val="18"/>
              </w:rPr>
            </w:pPr>
            <w:r>
              <w:rPr>
                <w:b/>
                <w:spacing w:val="-5"/>
                <w:sz w:val="18"/>
              </w:rPr>
              <w:t>15</w:t>
            </w:r>
          </w:p>
        </w:tc>
        <w:tc>
          <w:tcPr>
            <w:tcW w:w="1500" w:type="dxa"/>
            <w:tcBorders>
              <w:top w:val="single" w:sz="8" w:space="0" w:color="9F9F9F"/>
              <w:left w:val="single" w:sz="8" w:space="0" w:color="9F9F9F"/>
              <w:right w:val="single" w:sz="8" w:space="0" w:color="9F9F9F"/>
            </w:tcBorders>
          </w:tcPr>
          <w:p>
            <w:pPr>
              <w:pStyle w:val="TableParagraph"/>
              <w:spacing w:line="217" w:lineRule="exact"/>
              <w:ind w:left="15" w:right="1"/>
              <w:jc w:val="center"/>
              <w:rPr>
                <w:sz w:val="19"/>
              </w:rPr>
            </w:pPr>
            <w:r>
              <w:rPr>
                <w:spacing w:val="-10"/>
                <w:sz w:val="19"/>
              </w:rPr>
              <w:t>2</w:t>
            </w:r>
          </w:p>
        </w:tc>
        <w:tc>
          <w:tcPr>
            <w:tcW w:w="1501" w:type="dxa"/>
            <w:tcBorders>
              <w:top w:val="single" w:sz="8" w:space="0" w:color="9F9F9F"/>
              <w:left w:val="single" w:sz="8" w:space="0" w:color="9F9F9F"/>
              <w:right w:val="single" w:sz="8" w:space="0" w:color="9F9F9F"/>
            </w:tcBorders>
          </w:tcPr>
          <w:p>
            <w:pPr>
              <w:pStyle w:val="TableParagraph"/>
              <w:spacing w:line="217" w:lineRule="exact"/>
              <w:ind w:left="14"/>
              <w:jc w:val="center"/>
              <w:rPr>
                <w:sz w:val="19"/>
              </w:rPr>
            </w:pPr>
            <w:r>
              <w:rPr>
                <w:spacing w:val="-10"/>
                <w:sz w:val="19"/>
              </w:rPr>
              <w:t>1</w:t>
            </w:r>
          </w:p>
        </w:tc>
        <w:tc>
          <w:tcPr>
            <w:tcW w:w="1500" w:type="dxa"/>
            <w:gridSpan w:val="2"/>
            <w:tcBorders>
              <w:top w:val="single" w:sz="8" w:space="0" w:color="9F9F9F"/>
              <w:left w:val="single" w:sz="8" w:space="0" w:color="9F9F9F"/>
            </w:tcBorders>
          </w:tcPr>
          <w:p>
            <w:pPr>
              <w:pStyle w:val="TableParagraph"/>
              <w:spacing w:line="217" w:lineRule="exact"/>
              <w:ind w:left="12" w:right="1"/>
              <w:jc w:val="center"/>
              <w:rPr>
                <w:sz w:val="19"/>
              </w:rPr>
            </w:pPr>
            <w:r>
              <w:rPr>
                <w:spacing w:val="-10"/>
                <w:sz w:val="19"/>
              </w:rPr>
              <w:t>0</w:t>
            </w:r>
          </w:p>
        </w:tc>
      </w:tr>
      <w:tr>
        <w:trPr>
          <w:trHeight w:val="299" w:hRule="atLeast"/>
        </w:trPr>
        <w:tc>
          <w:tcPr>
            <w:tcW w:w="4499" w:type="dxa"/>
            <w:tcBorders>
              <w:right w:val="single" w:sz="8" w:space="0" w:color="9F9F9F"/>
            </w:tcBorders>
            <w:shd w:val="clear" w:color="auto" w:fill="EFEFEF"/>
          </w:tcPr>
          <w:p>
            <w:pPr>
              <w:pStyle w:val="TableParagraph"/>
              <w:ind w:left="35"/>
              <w:rPr>
                <w:sz w:val="19"/>
              </w:rPr>
            </w:pPr>
            <w:r>
              <w:rPr>
                <w:sz w:val="19"/>
              </w:rPr>
              <w:t>6:</w:t>
            </w:r>
            <w:r>
              <w:rPr>
                <w:spacing w:val="-7"/>
                <w:sz w:val="19"/>
              </w:rPr>
              <w:t> </w:t>
            </w:r>
            <w:r>
              <w:rPr>
                <w:sz w:val="19"/>
              </w:rPr>
              <w:t>Gestión</w:t>
            </w:r>
            <w:r>
              <w:rPr>
                <w:spacing w:val="-5"/>
                <w:sz w:val="19"/>
              </w:rPr>
              <w:t> </w:t>
            </w:r>
            <w:r>
              <w:rPr>
                <w:sz w:val="19"/>
              </w:rPr>
              <w:t>de</w:t>
            </w:r>
            <w:r>
              <w:rPr>
                <w:spacing w:val="-7"/>
                <w:sz w:val="19"/>
              </w:rPr>
              <w:t> </w:t>
            </w:r>
            <w:r>
              <w:rPr>
                <w:sz w:val="19"/>
              </w:rPr>
              <w:t>Desarrollo</w:t>
            </w:r>
            <w:r>
              <w:rPr>
                <w:spacing w:val="-5"/>
                <w:sz w:val="19"/>
              </w:rPr>
              <w:t> </w:t>
            </w:r>
            <w:r>
              <w:rPr>
                <w:spacing w:val="-2"/>
                <w:sz w:val="19"/>
              </w:rPr>
              <w:t>Humano</w:t>
            </w:r>
          </w:p>
        </w:tc>
        <w:tc>
          <w:tcPr>
            <w:tcW w:w="1500" w:type="dxa"/>
            <w:tcBorders>
              <w:left w:val="single" w:sz="8" w:space="0" w:color="9F9F9F"/>
              <w:right w:val="single" w:sz="8" w:space="0" w:color="9F9F9F"/>
            </w:tcBorders>
            <w:shd w:val="clear" w:color="auto" w:fill="F9F9F9"/>
          </w:tcPr>
          <w:p>
            <w:pPr>
              <w:pStyle w:val="TableParagraph"/>
              <w:spacing w:line="207" w:lineRule="exact"/>
              <w:ind w:left="15" w:right="1"/>
              <w:jc w:val="center"/>
              <w:rPr>
                <w:b/>
                <w:sz w:val="18"/>
              </w:rPr>
            </w:pPr>
            <w:r>
              <w:rPr>
                <w:b/>
                <w:spacing w:val="-10"/>
                <w:sz w:val="18"/>
              </w:rPr>
              <w:t>7</w:t>
            </w:r>
          </w:p>
        </w:tc>
        <w:tc>
          <w:tcPr>
            <w:tcW w:w="1500" w:type="dxa"/>
            <w:tcBorders>
              <w:left w:val="single" w:sz="8" w:space="0" w:color="9F9F9F"/>
              <w:right w:val="single" w:sz="8" w:space="0" w:color="9F9F9F"/>
            </w:tcBorders>
          </w:tcPr>
          <w:p>
            <w:pPr>
              <w:pStyle w:val="TableParagraph"/>
              <w:ind w:left="15" w:right="1"/>
              <w:jc w:val="center"/>
              <w:rPr>
                <w:sz w:val="19"/>
              </w:rPr>
            </w:pPr>
            <w:r>
              <w:rPr>
                <w:spacing w:val="-10"/>
                <w:sz w:val="19"/>
              </w:rPr>
              <w:t>3</w:t>
            </w:r>
          </w:p>
        </w:tc>
        <w:tc>
          <w:tcPr>
            <w:tcW w:w="1501" w:type="dxa"/>
            <w:tcBorders>
              <w:left w:val="single" w:sz="8" w:space="0" w:color="9F9F9F"/>
              <w:right w:val="single" w:sz="8" w:space="0" w:color="9F9F9F"/>
            </w:tcBorders>
          </w:tcPr>
          <w:p>
            <w:pPr>
              <w:pStyle w:val="TableParagraph"/>
              <w:ind w:left="14"/>
              <w:jc w:val="center"/>
              <w:rPr>
                <w:sz w:val="19"/>
              </w:rPr>
            </w:pPr>
            <w:r>
              <w:rPr>
                <w:spacing w:val="-10"/>
                <w:sz w:val="19"/>
              </w:rPr>
              <w:t>1</w:t>
            </w:r>
          </w:p>
        </w:tc>
        <w:tc>
          <w:tcPr>
            <w:tcW w:w="1500" w:type="dxa"/>
            <w:gridSpan w:val="2"/>
            <w:tcBorders>
              <w:left w:val="single" w:sz="8" w:space="0" w:color="9F9F9F"/>
            </w:tcBorders>
          </w:tcPr>
          <w:p>
            <w:pPr>
              <w:pStyle w:val="TableParagraph"/>
              <w:ind w:left="12" w:right="1"/>
              <w:jc w:val="center"/>
              <w:rPr>
                <w:sz w:val="19"/>
              </w:rPr>
            </w:pPr>
            <w:r>
              <w:rPr>
                <w:spacing w:val="-10"/>
                <w:sz w:val="19"/>
              </w:rPr>
              <w:t>3</w:t>
            </w:r>
          </w:p>
        </w:tc>
      </w:tr>
      <w:tr>
        <w:trPr>
          <w:trHeight w:val="299" w:hRule="atLeast"/>
        </w:trPr>
        <w:tc>
          <w:tcPr>
            <w:tcW w:w="4499" w:type="dxa"/>
            <w:tcBorders>
              <w:right w:val="single" w:sz="8" w:space="0" w:color="9F9F9F"/>
            </w:tcBorders>
            <w:shd w:val="clear" w:color="auto" w:fill="C6C6C6"/>
          </w:tcPr>
          <w:p>
            <w:pPr>
              <w:pStyle w:val="TableParagraph"/>
              <w:ind w:left="35"/>
              <w:rPr>
                <w:sz w:val="19"/>
              </w:rPr>
            </w:pPr>
            <w:r>
              <w:rPr>
                <w:sz w:val="19"/>
              </w:rPr>
              <w:t>Total</w:t>
            </w:r>
            <w:r>
              <w:rPr>
                <w:spacing w:val="-7"/>
                <w:sz w:val="19"/>
              </w:rPr>
              <w:t> </w:t>
            </w:r>
            <w:r>
              <w:rPr>
                <w:spacing w:val="-2"/>
                <w:sz w:val="19"/>
              </w:rPr>
              <w:t>General</w:t>
            </w:r>
          </w:p>
        </w:tc>
        <w:tc>
          <w:tcPr>
            <w:tcW w:w="1500" w:type="dxa"/>
            <w:tcBorders>
              <w:left w:val="single" w:sz="8" w:space="0" w:color="9F9F9F"/>
              <w:right w:val="single" w:sz="8" w:space="0" w:color="9F9F9F"/>
            </w:tcBorders>
            <w:shd w:val="clear" w:color="auto" w:fill="F9F9F9"/>
          </w:tcPr>
          <w:p>
            <w:pPr>
              <w:pStyle w:val="TableParagraph"/>
              <w:spacing w:line="207" w:lineRule="exact"/>
              <w:ind w:left="15"/>
              <w:jc w:val="center"/>
              <w:rPr>
                <w:b/>
                <w:sz w:val="18"/>
              </w:rPr>
            </w:pPr>
            <w:r>
              <w:rPr>
                <w:b/>
                <w:spacing w:val="-5"/>
                <w:sz w:val="18"/>
              </w:rPr>
              <w:t>76</w:t>
            </w:r>
          </w:p>
        </w:tc>
        <w:tc>
          <w:tcPr>
            <w:tcW w:w="1500" w:type="dxa"/>
            <w:tcBorders>
              <w:left w:val="single" w:sz="8" w:space="0" w:color="9F9F9F"/>
              <w:right w:val="single" w:sz="8" w:space="0" w:color="9F9F9F"/>
            </w:tcBorders>
          </w:tcPr>
          <w:p>
            <w:pPr>
              <w:pStyle w:val="TableParagraph"/>
              <w:ind w:left="15"/>
              <w:jc w:val="center"/>
              <w:rPr>
                <w:sz w:val="19"/>
              </w:rPr>
            </w:pPr>
            <w:r>
              <w:rPr>
                <w:spacing w:val="-5"/>
                <w:sz w:val="19"/>
              </w:rPr>
              <w:t>15</w:t>
            </w:r>
          </w:p>
        </w:tc>
        <w:tc>
          <w:tcPr>
            <w:tcW w:w="1501" w:type="dxa"/>
            <w:tcBorders>
              <w:left w:val="single" w:sz="8" w:space="0" w:color="9F9F9F"/>
              <w:right w:val="single" w:sz="8" w:space="0" w:color="9F9F9F"/>
            </w:tcBorders>
          </w:tcPr>
          <w:p>
            <w:pPr>
              <w:pStyle w:val="TableParagraph"/>
              <w:ind w:left="14"/>
              <w:jc w:val="center"/>
              <w:rPr>
                <w:sz w:val="19"/>
              </w:rPr>
            </w:pPr>
            <w:r>
              <w:rPr>
                <w:spacing w:val="-10"/>
                <w:sz w:val="19"/>
              </w:rPr>
              <w:t>7</w:t>
            </w:r>
          </w:p>
        </w:tc>
        <w:tc>
          <w:tcPr>
            <w:tcW w:w="1500" w:type="dxa"/>
            <w:gridSpan w:val="2"/>
            <w:tcBorders>
              <w:left w:val="single" w:sz="8" w:space="0" w:color="9F9F9F"/>
            </w:tcBorders>
          </w:tcPr>
          <w:p>
            <w:pPr>
              <w:pStyle w:val="TableParagraph"/>
              <w:ind w:left="12"/>
              <w:jc w:val="center"/>
              <w:rPr>
                <w:sz w:val="19"/>
              </w:rPr>
            </w:pPr>
            <w:r>
              <w:rPr>
                <w:spacing w:val="-5"/>
                <w:sz w:val="19"/>
              </w:rPr>
              <w:t>30</w:t>
            </w:r>
          </w:p>
        </w:tc>
      </w:tr>
    </w:tbl>
    <w:p>
      <w:pPr>
        <w:spacing w:before="19"/>
        <w:ind w:left="49" w:right="0" w:firstLine="0"/>
        <w:jc w:val="left"/>
        <w:rPr>
          <w:b/>
          <w:sz w:val="18"/>
        </w:rPr>
      </w:pPr>
      <w:r>
        <w:rPr>
          <w:b/>
          <w:sz w:val="18"/>
        </w:rPr>
        <w:t>Fuente:</w:t>
      </w:r>
      <w:r>
        <w:rPr>
          <w:b/>
          <w:spacing w:val="59"/>
          <w:w w:val="150"/>
          <w:sz w:val="18"/>
        </w:rPr>
        <w:t> </w:t>
      </w:r>
      <w:r>
        <w:rPr>
          <w:b/>
          <w:sz w:val="18"/>
        </w:rPr>
        <w:t>IMAS</w:t>
      </w:r>
      <w:r>
        <w:rPr>
          <w:b/>
          <w:spacing w:val="73"/>
          <w:sz w:val="18"/>
        </w:rPr>
        <w:t> </w:t>
      </w:r>
      <w:r>
        <w:rPr>
          <w:b/>
          <w:sz w:val="18"/>
        </w:rPr>
        <w:t>PEI</w:t>
      </w:r>
      <w:r>
        <w:rPr>
          <w:b/>
          <w:spacing w:val="-2"/>
          <w:sz w:val="18"/>
        </w:rPr>
        <w:t> </w:t>
      </w:r>
      <w:r>
        <w:rPr>
          <w:b/>
          <w:sz w:val="18"/>
        </w:rPr>
        <w:t>2023</w:t>
      </w:r>
      <w:r>
        <w:rPr>
          <w:b/>
          <w:spacing w:val="1"/>
          <w:sz w:val="18"/>
        </w:rPr>
        <w:t> </w:t>
      </w:r>
      <w:r>
        <w:rPr>
          <w:b/>
          <w:sz w:val="18"/>
        </w:rPr>
        <w:t>-</w:t>
      </w:r>
      <w:r>
        <w:rPr>
          <w:b/>
          <w:spacing w:val="-3"/>
          <w:sz w:val="18"/>
        </w:rPr>
        <w:t> </w:t>
      </w:r>
      <w:r>
        <w:rPr>
          <w:b/>
          <w:spacing w:val="-4"/>
          <w:sz w:val="18"/>
        </w:rPr>
        <w:t>2028</w:t>
      </w:r>
    </w:p>
    <w:p>
      <w:pPr>
        <w:spacing w:after="0"/>
        <w:jc w:val="left"/>
        <w:rPr>
          <w:b/>
          <w:sz w:val="18"/>
        </w:rPr>
        <w:sectPr>
          <w:pgSz w:w="13370" w:h="17280"/>
          <w:pgMar w:top="480" w:bottom="280" w:left="1417" w:right="1275"/>
        </w:sectPr>
      </w:pPr>
    </w:p>
    <w:p>
      <w:pPr>
        <w:pStyle w:val="Heading2"/>
        <w:tabs>
          <w:tab w:pos="1871" w:val="left" w:leader="none"/>
        </w:tabs>
      </w:pPr>
      <w:r>
        <w:rPr>
          <w:spacing w:val="-4"/>
        </w:rPr>
        <w:t>Eje:</w:t>
      </w:r>
      <w:r>
        <w:rPr/>
        <w:tab/>
        <w:t>1:</w:t>
      </w:r>
      <w:r>
        <w:rPr>
          <w:spacing w:val="-9"/>
        </w:rPr>
        <w:t> </w:t>
      </w:r>
      <w:r>
        <w:rPr/>
        <w:t>Gestión</w:t>
      </w:r>
      <w:r>
        <w:rPr>
          <w:spacing w:val="-7"/>
        </w:rPr>
        <w:t> </w:t>
      </w:r>
      <w:r>
        <w:rPr/>
        <w:t>del</w:t>
      </w:r>
      <w:r>
        <w:rPr>
          <w:spacing w:val="-9"/>
        </w:rPr>
        <w:t> </w:t>
      </w:r>
      <w:r>
        <w:rPr/>
        <w:t>cambio</w:t>
      </w:r>
      <w:r>
        <w:rPr>
          <w:spacing w:val="-7"/>
        </w:rPr>
        <w:t> </w:t>
      </w:r>
      <w:r>
        <w:rPr/>
        <w:t>e</w:t>
      </w:r>
      <w:r>
        <w:rPr>
          <w:spacing w:val="-9"/>
        </w:rPr>
        <w:t> </w:t>
      </w:r>
      <w:r>
        <w:rPr/>
        <w:t>innovación </w:t>
      </w:r>
      <w:r>
        <w:rPr>
          <w:spacing w:val="-2"/>
        </w:rPr>
        <w:t>Institucional</w:t>
      </w:r>
    </w:p>
    <w:p>
      <w:pPr>
        <w:spacing w:before="30"/>
        <w:ind w:left="1008" w:right="0" w:firstLine="0"/>
        <w:jc w:val="left"/>
        <w:rPr>
          <w:b/>
          <w:sz w:val="22"/>
        </w:rPr>
      </w:pPr>
      <w:r>
        <w:rPr/>
        <w:br w:type="column"/>
      </w:r>
      <w:r>
        <w:rPr>
          <w:b/>
          <w:sz w:val="22"/>
        </w:rPr>
        <w:t>85,21</w:t>
      </w:r>
      <w:r>
        <w:rPr>
          <w:b/>
          <w:spacing w:val="-3"/>
          <w:sz w:val="22"/>
        </w:rPr>
        <w:t> </w:t>
      </w:r>
      <w:r>
        <w:rPr>
          <w:b/>
          <w:spacing w:val="-10"/>
          <w:sz w:val="22"/>
        </w:rPr>
        <w:t>%</w:t>
      </w:r>
    </w:p>
    <w:p>
      <w:pPr>
        <w:spacing w:after="0"/>
        <w:jc w:val="left"/>
        <w:rPr>
          <w:b/>
          <w:sz w:val="22"/>
        </w:rPr>
        <w:sectPr>
          <w:headerReference w:type="default" r:id="rId11"/>
          <w:pgSz w:w="13370" w:h="17280"/>
          <w:pgMar w:header="418" w:footer="0" w:top="1340" w:bottom="280" w:left="1417" w:right="1275"/>
          <w:cols w:num="2" w:equalWidth="0">
            <w:col w:w="5773" w:space="1008"/>
            <w:col w:w="3897"/>
          </w:cols>
        </w:sectPr>
      </w:pPr>
    </w:p>
    <w:p>
      <w:pPr>
        <w:spacing w:line="240" w:lineRule="auto" w:before="31"/>
        <w:rPr>
          <w:b/>
          <w:sz w:val="19"/>
        </w:rPr>
      </w:pPr>
    </w:p>
    <w:p>
      <w:pPr>
        <w:pStyle w:val="ListParagraph"/>
        <w:numPr>
          <w:ilvl w:val="0"/>
          <w:numId w:val="2"/>
        </w:numPr>
        <w:tabs>
          <w:tab w:pos="267" w:val="left" w:leader="none"/>
        </w:tabs>
        <w:spacing w:line="240" w:lineRule="auto" w:before="0" w:after="0"/>
        <w:ind w:left="267" w:right="0" w:hanging="179"/>
        <w:jc w:val="left"/>
        <w:rPr>
          <w:rFonts w:ascii="Times New Roman"/>
          <w:sz w:val="19"/>
        </w:rPr>
      </w:pPr>
      <w:r>
        <w:rPr>
          <w:rFonts w:ascii="Times New Roman"/>
          <w:sz w:val="19"/>
        </w:rPr>
        <w:drawing>
          <wp:anchor distT="0" distB="0" distL="0" distR="0" allowOverlap="1" layoutInCell="1" locked="0" behindDoc="0" simplePos="0" relativeHeight="15732736">
            <wp:simplePos x="0" y="0"/>
            <wp:positionH relativeFrom="page">
              <wp:posOffset>5261206</wp:posOffset>
            </wp:positionH>
            <wp:positionV relativeFrom="paragraph">
              <wp:posOffset>-218459</wp:posOffset>
            </wp:positionV>
            <wp:extent cx="1933359" cy="276225"/>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2" cstate="print"/>
                    <a:stretch>
                      <a:fillRect/>
                    </a:stretch>
                  </pic:blipFill>
                  <pic:spPr>
                    <a:xfrm>
                      <a:off x="0" y="0"/>
                      <a:ext cx="1933359" cy="276225"/>
                    </a:xfrm>
                    <a:prstGeom prst="rect">
                      <a:avLst/>
                    </a:prstGeom>
                  </pic:spPr>
                </pic:pic>
              </a:graphicData>
            </a:graphic>
          </wp:anchor>
        </w:drawing>
      </w: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2"/>
        </w:numPr>
        <w:tabs>
          <w:tab w:pos="277" w:val="left" w:leader="none"/>
          <w:tab w:pos="2951" w:val="left" w:leader="none"/>
        </w:tabs>
        <w:spacing w:line="240" w:lineRule="auto" w:before="142" w:after="0"/>
        <w:ind w:left="277"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5"/>
          <w:sz w:val="19"/>
        </w:rPr>
        <w:t> </w:t>
      </w:r>
      <w:r>
        <w:rPr>
          <w:rFonts w:ascii="Times New Roman"/>
          <w:sz w:val="19"/>
        </w:rPr>
        <w:t>el</w:t>
      </w:r>
      <w:r>
        <w:rPr>
          <w:rFonts w:ascii="Times New Roman"/>
          <w:spacing w:val="-5"/>
          <w:sz w:val="19"/>
        </w:rPr>
        <w:t> </w:t>
      </w:r>
      <w:r>
        <w:rPr>
          <w:rFonts w:ascii="Times New Roman"/>
          <w:sz w:val="19"/>
        </w:rPr>
        <w:t>avance</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5"/>
          <w:sz w:val="19"/>
        </w:rPr>
        <w:t> </w:t>
      </w:r>
      <w:r>
        <w:rPr>
          <w:rFonts w:ascii="Times New Roman"/>
          <w:sz w:val="19"/>
        </w:rPr>
        <w:t>del</w:t>
      </w:r>
      <w:r>
        <w:rPr>
          <w:rFonts w:ascii="Times New Roman"/>
          <w:spacing w:val="-6"/>
          <w:sz w:val="19"/>
        </w:rPr>
        <w:t> </w:t>
      </w:r>
      <w:r>
        <w:rPr>
          <w:rFonts w:ascii="Times New Roman"/>
          <w:spacing w:val="-4"/>
          <w:sz w:val="19"/>
        </w:rPr>
        <w:t>Eje.</w:t>
      </w:r>
    </w:p>
    <w:p>
      <w:pPr>
        <w:tabs>
          <w:tab w:pos="808" w:val="left" w:leader="none"/>
        </w:tabs>
        <w:spacing w:before="141"/>
        <w:ind w:left="88" w:right="0" w:firstLine="0"/>
        <w:jc w:val="left"/>
        <w:rPr>
          <w:b/>
          <w:sz w:val="18"/>
        </w:rPr>
      </w:pPr>
      <w:r>
        <w:rPr>
          <w:b/>
          <w:spacing w:val="-4"/>
          <w:sz w:val="18"/>
        </w:rPr>
        <w:t>IMAS</w:t>
      </w:r>
      <w:r>
        <w:rPr>
          <w:b/>
          <w:sz w:val="18"/>
        </w:rPr>
        <w:tab/>
        <w:t>1:</w:t>
      </w:r>
      <w:r>
        <w:rPr>
          <w:b/>
          <w:spacing w:val="-2"/>
          <w:sz w:val="18"/>
        </w:rPr>
        <w:t> </w:t>
      </w:r>
      <w:r>
        <w:rPr>
          <w:b/>
          <w:sz w:val="18"/>
        </w:rPr>
        <w:t>Gestión</w:t>
      </w:r>
      <w:r>
        <w:rPr>
          <w:b/>
          <w:spacing w:val="-1"/>
          <w:sz w:val="18"/>
        </w:rPr>
        <w:t> </w:t>
      </w:r>
      <w:r>
        <w:rPr>
          <w:b/>
          <w:sz w:val="18"/>
        </w:rPr>
        <w:t>del</w:t>
      </w:r>
      <w:r>
        <w:rPr>
          <w:b/>
          <w:spacing w:val="-2"/>
          <w:sz w:val="18"/>
        </w:rPr>
        <w:t> </w:t>
      </w:r>
      <w:r>
        <w:rPr>
          <w:b/>
          <w:sz w:val="18"/>
        </w:rPr>
        <w:t>cambio</w:t>
      </w:r>
      <w:r>
        <w:rPr>
          <w:b/>
          <w:spacing w:val="-1"/>
          <w:sz w:val="18"/>
        </w:rPr>
        <w:t> </w:t>
      </w:r>
      <w:r>
        <w:rPr>
          <w:b/>
          <w:sz w:val="18"/>
        </w:rPr>
        <w:t>e</w:t>
      </w:r>
      <w:r>
        <w:rPr>
          <w:b/>
          <w:spacing w:val="-3"/>
          <w:sz w:val="18"/>
        </w:rPr>
        <w:t> </w:t>
      </w:r>
      <w:r>
        <w:rPr>
          <w:b/>
          <w:sz w:val="18"/>
        </w:rPr>
        <w:t>innovación</w:t>
      </w:r>
      <w:r>
        <w:rPr>
          <w:b/>
          <w:spacing w:val="-1"/>
          <w:sz w:val="18"/>
        </w:rPr>
        <w:t> </w:t>
      </w:r>
      <w:r>
        <w:rPr>
          <w:b/>
          <w:spacing w:val="-2"/>
          <w:sz w:val="18"/>
        </w:rPr>
        <w:t>Institucional</w:t>
      </w:r>
    </w:p>
    <w:p>
      <w:pPr>
        <w:spacing w:line="240" w:lineRule="auto" w:before="9" w:after="1"/>
        <w:rPr>
          <w:b/>
          <w:sz w:val="19"/>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21"/>
        <w:gridCol w:w="2834"/>
      </w:tblGrid>
      <w:tr>
        <w:trPr>
          <w:trHeight w:val="352" w:hRule="atLeast"/>
        </w:trPr>
        <w:tc>
          <w:tcPr>
            <w:tcW w:w="7621" w:type="dxa"/>
            <w:tcBorders>
              <w:bottom w:val="single" w:sz="6" w:space="0" w:color="000000"/>
            </w:tcBorders>
          </w:tcPr>
          <w:p>
            <w:pPr>
              <w:pStyle w:val="TableParagraph"/>
              <w:spacing w:line="199" w:lineRule="exact"/>
              <w:ind w:left="28"/>
              <w:rPr>
                <w:b/>
                <w:sz w:val="18"/>
              </w:rPr>
            </w:pPr>
            <w:r>
              <w:rPr>
                <w:b/>
                <w:sz w:val="18"/>
              </w:rPr>
              <w:t>Distribución</w:t>
            </w:r>
            <w:r>
              <w:rPr>
                <w:b/>
                <w:spacing w:val="-2"/>
                <w:sz w:val="18"/>
              </w:rPr>
              <w:t> </w:t>
            </w:r>
            <w:r>
              <w:rPr>
                <w:b/>
                <w:sz w:val="18"/>
              </w:rPr>
              <w:t>de</w:t>
            </w:r>
            <w:r>
              <w:rPr>
                <w:b/>
                <w:spacing w:val="-4"/>
                <w:sz w:val="18"/>
              </w:rPr>
              <w:t> </w:t>
            </w:r>
            <w:r>
              <w:rPr>
                <w:b/>
                <w:sz w:val="18"/>
              </w:rPr>
              <w:t>las</w:t>
            </w:r>
            <w:r>
              <w:rPr>
                <w:b/>
                <w:spacing w:val="-4"/>
                <w:sz w:val="18"/>
              </w:rPr>
              <w:t> </w:t>
            </w:r>
            <w:r>
              <w:rPr>
                <w:b/>
                <w:sz w:val="18"/>
              </w:rPr>
              <w:t>metas</w:t>
            </w:r>
            <w:r>
              <w:rPr>
                <w:b/>
                <w:spacing w:val="-3"/>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3"/>
                <w:sz w:val="18"/>
              </w:rPr>
              <w:t> </w:t>
            </w:r>
            <w:r>
              <w:rPr>
                <w:b/>
                <w:sz w:val="18"/>
              </w:rPr>
              <w:t>2028 según</w:t>
            </w:r>
            <w:r>
              <w:rPr>
                <w:b/>
                <w:spacing w:val="-3"/>
                <w:sz w:val="18"/>
              </w:rPr>
              <w:t> </w:t>
            </w:r>
            <w:r>
              <w:rPr>
                <w:b/>
                <w:sz w:val="18"/>
              </w:rPr>
              <w:t>categoría</w:t>
            </w:r>
            <w:r>
              <w:rPr>
                <w:b/>
                <w:spacing w:val="-3"/>
                <w:sz w:val="18"/>
              </w:rPr>
              <w:t> </w:t>
            </w:r>
            <w:r>
              <w:rPr>
                <w:b/>
                <w:sz w:val="18"/>
              </w:rPr>
              <w:t>de</w:t>
            </w:r>
            <w:r>
              <w:rPr>
                <w:b/>
                <w:spacing w:val="-2"/>
                <w:sz w:val="18"/>
              </w:rPr>
              <w:t> </w:t>
            </w:r>
            <w:r>
              <w:rPr>
                <w:b/>
                <w:sz w:val="18"/>
              </w:rPr>
              <w:t>avance,</w:t>
            </w:r>
            <w:r>
              <w:rPr>
                <w:b/>
                <w:spacing w:val="-1"/>
                <w:sz w:val="18"/>
              </w:rPr>
              <w:t> </w:t>
            </w:r>
            <w:r>
              <w:rPr>
                <w:b/>
                <w:sz w:val="18"/>
              </w:rPr>
              <w:t>al</w:t>
            </w:r>
            <w:r>
              <w:rPr>
                <w:b/>
                <w:spacing w:val="-2"/>
                <w:sz w:val="18"/>
              </w:rPr>
              <w:t> </w:t>
            </w:r>
            <w:r>
              <w:rPr>
                <w:b/>
                <w:sz w:val="18"/>
              </w:rPr>
              <w:t>II</w:t>
            </w:r>
            <w:r>
              <w:rPr>
                <w:b/>
                <w:spacing w:val="-2"/>
                <w:sz w:val="18"/>
              </w:rPr>
              <w:t> </w:t>
            </w:r>
            <w:r>
              <w:rPr>
                <w:b/>
                <w:sz w:val="18"/>
              </w:rPr>
              <w:t>semestre</w:t>
            </w:r>
            <w:r>
              <w:rPr>
                <w:b/>
                <w:spacing w:val="-2"/>
                <w:sz w:val="18"/>
              </w:rPr>
              <w:t> </w:t>
            </w:r>
            <w:r>
              <w:rPr>
                <w:b/>
                <w:sz w:val="18"/>
              </w:rPr>
              <w:t>del</w:t>
            </w:r>
            <w:r>
              <w:rPr>
                <w:b/>
                <w:spacing w:val="-1"/>
                <w:sz w:val="18"/>
              </w:rPr>
              <w:t> </w:t>
            </w:r>
            <w:r>
              <w:rPr>
                <w:b/>
                <w:spacing w:val="-4"/>
                <w:sz w:val="18"/>
              </w:rPr>
              <w:t>2025</w:t>
            </w:r>
          </w:p>
        </w:tc>
        <w:tc>
          <w:tcPr>
            <w:tcW w:w="2834" w:type="dxa"/>
            <w:tcBorders>
              <w:bottom w:val="single" w:sz="6" w:space="0" w:color="000000"/>
            </w:tcBorders>
          </w:tcPr>
          <w:p>
            <w:pPr>
              <w:pStyle w:val="TableParagraph"/>
              <w:rPr>
                <w:sz w:val="18"/>
              </w:rPr>
            </w:pPr>
          </w:p>
        </w:tc>
      </w:tr>
      <w:tr>
        <w:trPr>
          <w:trHeight w:val="330" w:hRule="atLeast"/>
        </w:trPr>
        <w:tc>
          <w:tcPr>
            <w:tcW w:w="7621" w:type="dxa"/>
            <w:tcBorders>
              <w:top w:val="single" w:sz="6" w:space="0" w:color="000000"/>
              <w:bottom w:val="single" w:sz="12" w:space="0" w:color="000000"/>
            </w:tcBorders>
          </w:tcPr>
          <w:p>
            <w:pPr>
              <w:pStyle w:val="TableParagraph"/>
              <w:spacing w:before="3"/>
              <w:ind w:left="28"/>
              <w:rPr>
                <w:b/>
                <w:sz w:val="22"/>
              </w:rPr>
            </w:pPr>
            <w:r>
              <w:rPr>
                <w:b/>
                <w:spacing w:val="-5"/>
                <w:sz w:val="22"/>
              </w:rPr>
              <w:t>Año</w:t>
            </w:r>
          </w:p>
        </w:tc>
        <w:tc>
          <w:tcPr>
            <w:tcW w:w="2834" w:type="dxa"/>
            <w:tcBorders>
              <w:top w:val="single" w:sz="6" w:space="0" w:color="000000"/>
              <w:bottom w:val="single" w:sz="12" w:space="0" w:color="000000"/>
            </w:tcBorders>
          </w:tcPr>
          <w:p>
            <w:pPr>
              <w:pStyle w:val="TableParagraph"/>
              <w:spacing w:before="3"/>
              <w:ind w:left="1" w:right="1123"/>
              <w:jc w:val="center"/>
              <w:rPr>
                <w:b/>
                <w:sz w:val="22"/>
              </w:rPr>
            </w:pPr>
            <w:r>
              <w:rPr>
                <w:b/>
                <w:spacing w:val="-4"/>
                <w:sz w:val="22"/>
              </w:rPr>
              <w:t>2025</w:t>
            </w:r>
          </w:p>
        </w:tc>
      </w:tr>
      <w:tr>
        <w:trPr>
          <w:trHeight w:val="330" w:hRule="atLeast"/>
        </w:trPr>
        <w:tc>
          <w:tcPr>
            <w:tcW w:w="7621" w:type="dxa"/>
            <w:tcBorders>
              <w:top w:val="single" w:sz="12" w:space="0" w:color="000000"/>
              <w:bottom w:val="single" w:sz="6" w:space="0" w:color="000000"/>
            </w:tcBorders>
            <w:shd w:val="clear" w:color="auto" w:fill="A0A0A0"/>
          </w:tcPr>
          <w:p>
            <w:pPr>
              <w:pStyle w:val="TableParagraph"/>
              <w:spacing w:before="3"/>
              <w:ind w:left="28"/>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834" w:type="dxa"/>
            <w:tcBorders>
              <w:top w:val="single" w:sz="12" w:space="0" w:color="000000"/>
              <w:bottom w:val="single" w:sz="6" w:space="0" w:color="000000"/>
            </w:tcBorders>
            <w:shd w:val="clear" w:color="auto" w:fill="A0A0A0"/>
          </w:tcPr>
          <w:p>
            <w:pPr>
              <w:pStyle w:val="TableParagraph"/>
              <w:spacing w:before="3"/>
              <w:ind w:left="4" w:right="1123"/>
              <w:jc w:val="center"/>
              <w:rPr>
                <w:b/>
                <w:sz w:val="22"/>
              </w:rPr>
            </w:pPr>
            <w:r>
              <w:rPr>
                <w:b/>
                <w:spacing w:val="-2"/>
                <w:sz w:val="22"/>
              </w:rPr>
              <w:t>Seguimiento</w:t>
            </w:r>
          </w:p>
        </w:tc>
      </w:tr>
      <w:tr>
        <w:trPr>
          <w:trHeight w:val="359" w:hRule="atLeast"/>
        </w:trPr>
        <w:tc>
          <w:tcPr>
            <w:tcW w:w="7621" w:type="dxa"/>
            <w:tcBorders>
              <w:top w:val="single" w:sz="6" w:space="0" w:color="000000"/>
              <w:bottom w:val="single" w:sz="6" w:space="0" w:color="000000"/>
            </w:tcBorders>
          </w:tcPr>
          <w:p>
            <w:pPr>
              <w:pStyle w:val="TableParagraph"/>
              <w:ind w:left="28"/>
              <w:rPr>
                <w:sz w:val="19"/>
              </w:rPr>
            </w:pPr>
            <w:r>
              <w:rPr>
                <w:sz w:val="19"/>
              </w:rPr>
              <w:t>Total</w:t>
            </w:r>
            <w:r>
              <w:rPr>
                <w:spacing w:val="-6"/>
                <w:sz w:val="19"/>
              </w:rPr>
              <w:t> </w:t>
            </w:r>
            <w:r>
              <w:rPr>
                <w:sz w:val="19"/>
              </w:rPr>
              <w:t>de</w:t>
            </w:r>
            <w:r>
              <w:rPr>
                <w:spacing w:val="-6"/>
                <w:sz w:val="19"/>
              </w:rPr>
              <w:t> </w:t>
            </w:r>
            <w:r>
              <w:rPr>
                <w:sz w:val="19"/>
              </w:rPr>
              <w:t>metas</w:t>
            </w:r>
            <w:r>
              <w:rPr>
                <w:spacing w:val="-5"/>
                <w:sz w:val="19"/>
              </w:rPr>
              <w:t> </w:t>
            </w:r>
            <w:r>
              <w:rPr>
                <w:spacing w:val="-2"/>
                <w:sz w:val="19"/>
              </w:rPr>
              <w:t>activas</w:t>
            </w:r>
          </w:p>
        </w:tc>
        <w:tc>
          <w:tcPr>
            <w:tcW w:w="2834" w:type="dxa"/>
            <w:tcBorders>
              <w:top w:val="single" w:sz="6" w:space="0" w:color="000000"/>
              <w:bottom w:val="single" w:sz="6" w:space="0" w:color="000000"/>
            </w:tcBorders>
          </w:tcPr>
          <w:p>
            <w:pPr>
              <w:pStyle w:val="TableParagraph"/>
              <w:ind w:left="1" w:right="1123"/>
              <w:jc w:val="center"/>
              <w:rPr>
                <w:sz w:val="19"/>
              </w:rPr>
            </w:pPr>
            <w:r>
              <w:rPr>
                <w:spacing w:val="-5"/>
                <w:sz w:val="19"/>
              </w:rPr>
              <w:t>46</w:t>
            </w:r>
          </w:p>
        </w:tc>
      </w:tr>
      <w:tr>
        <w:trPr>
          <w:trHeight w:val="330" w:hRule="atLeast"/>
        </w:trPr>
        <w:tc>
          <w:tcPr>
            <w:tcW w:w="7621" w:type="dxa"/>
            <w:tcBorders>
              <w:top w:val="single" w:sz="6"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alto</w:t>
            </w:r>
          </w:p>
        </w:tc>
        <w:tc>
          <w:tcPr>
            <w:tcW w:w="2834" w:type="dxa"/>
            <w:tcBorders>
              <w:top w:val="single" w:sz="6" w:space="0" w:color="000000"/>
              <w:bottom w:val="single" w:sz="12" w:space="0" w:color="000000"/>
            </w:tcBorders>
            <w:shd w:val="clear" w:color="auto" w:fill="A0A0A0"/>
          </w:tcPr>
          <w:p>
            <w:pPr>
              <w:pStyle w:val="TableParagraph"/>
              <w:spacing w:before="4"/>
              <w:ind w:left="1" w:right="1123"/>
              <w:jc w:val="center"/>
              <w:rPr>
                <w:sz w:val="19"/>
              </w:rPr>
            </w:pPr>
            <w:r>
              <w:rPr>
                <w:spacing w:val="-5"/>
                <w:sz w:val="19"/>
              </w:rPr>
              <w:t>32</w:t>
            </w:r>
          </w:p>
        </w:tc>
      </w:tr>
      <w:tr>
        <w:trPr>
          <w:trHeight w:val="330" w:hRule="atLeast"/>
        </w:trPr>
        <w:tc>
          <w:tcPr>
            <w:tcW w:w="7621" w:type="dxa"/>
            <w:tcBorders>
              <w:top w:val="single" w:sz="12" w:space="0" w:color="000000"/>
              <w:bottom w:val="single" w:sz="12" w:space="0" w:color="000000"/>
            </w:tcBorders>
          </w:tcPr>
          <w:p>
            <w:pPr>
              <w:pStyle w:val="TableParagraph"/>
              <w:spacing w:before="5"/>
              <w:ind w:left="28"/>
              <w:rPr>
                <w:sz w:val="19"/>
              </w:rPr>
            </w:pPr>
            <w:r>
              <w:rPr>
                <w:sz w:val="19"/>
              </w:rPr>
              <w:t>Total</w:t>
            </w:r>
            <w:r>
              <w:rPr>
                <w:spacing w:val="-7"/>
                <w:sz w:val="19"/>
              </w:rPr>
              <w:t> </w:t>
            </w:r>
            <w:r>
              <w:rPr>
                <w:sz w:val="19"/>
              </w:rPr>
              <w:t>metas</w:t>
            </w:r>
            <w:r>
              <w:rPr>
                <w:spacing w:val="-7"/>
                <w:sz w:val="19"/>
              </w:rPr>
              <w:t> </w:t>
            </w:r>
            <w:r>
              <w:rPr>
                <w:sz w:val="19"/>
              </w:rPr>
              <w:t>activas</w:t>
            </w:r>
            <w:r>
              <w:rPr>
                <w:spacing w:val="-7"/>
                <w:sz w:val="19"/>
              </w:rPr>
              <w:t> </w:t>
            </w:r>
            <w:r>
              <w:rPr>
                <w:sz w:val="19"/>
              </w:rPr>
              <w:t>con</w:t>
            </w:r>
            <w:r>
              <w:rPr>
                <w:spacing w:val="-6"/>
                <w:sz w:val="19"/>
              </w:rPr>
              <w:t> </w:t>
            </w:r>
            <w:r>
              <w:rPr>
                <w:sz w:val="19"/>
              </w:rPr>
              <w:t>cumplimiento</w:t>
            </w:r>
            <w:r>
              <w:rPr>
                <w:spacing w:val="-6"/>
                <w:sz w:val="19"/>
              </w:rPr>
              <w:t> </w:t>
            </w:r>
            <w:r>
              <w:rPr>
                <w:sz w:val="19"/>
              </w:rPr>
              <w:t>medio</w:t>
            </w:r>
            <w:r>
              <w:rPr>
                <w:spacing w:val="-1"/>
                <w:sz w:val="19"/>
              </w:rPr>
              <w:t> </w:t>
            </w:r>
            <w:r>
              <w:rPr>
                <w:sz w:val="19"/>
              </w:rPr>
              <w:t>-</w:t>
            </w:r>
            <w:r>
              <w:rPr>
                <w:spacing w:val="-8"/>
                <w:sz w:val="19"/>
              </w:rPr>
              <w:t> </w:t>
            </w:r>
            <w:r>
              <w:rPr>
                <w:spacing w:val="-4"/>
                <w:sz w:val="19"/>
              </w:rPr>
              <w:t>alto</w:t>
            </w:r>
          </w:p>
        </w:tc>
        <w:tc>
          <w:tcPr>
            <w:tcW w:w="2834" w:type="dxa"/>
            <w:tcBorders>
              <w:top w:val="single" w:sz="12" w:space="0" w:color="000000"/>
              <w:bottom w:val="single" w:sz="12" w:space="0" w:color="000000"/>
            </w:tcBorders>
          </w:tcPr>
          <w:p>
            <w:pPr>
              <w:pStyle w:val="TableParagraph"/>
              <w:spacing w:before="5"/>
              <w:ind w:right="1123"/>
              <w:jc w:val="center"/>
              <w:rPr>
                <w:sz w:val="19"/>
              </w:rPr>
            </w:pPr>
            <w:r>
              <w:rPr>
                <w:spacing w:val="-10"/>
                <w:sz w:val="19"/>
              </w:rPr>
              <w:t>4</w:t>
            </w:r>
          </w:p>
        </w:tc>
      </w:tr>
      <w:tr>
        <w:trPr>
          <w:trHeight w:val="330" w:hRule="atLeast"/>
        </w:trPr>
        <w:tc>
          <w:tcPr>
            <w:tcW w:w="7621" w:type="dxa"/>
            <w:tcBorders>
              <w:top w:val="single" w:sz="12"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2"/>
                <w:sz w:val="19"/>
              </w:rPr>
              <w:t>medio</w:t>
            </w:r>
          </w:p>
        </w:tc>
        <w:tc>
          <w:tcPr>
            <w:tcW w:w="2834" w:type="dxa"/>
            <w:tcBorders>
              <w:top w:val="single" w:sz="12" w:space="0" w:color="000000"/>
              <w:bottom w:val="single" w:sz="12" w:space="0" w:color="000000"/>
            </w:tcBorders>
            <w:shd w:val="clear" w:color="auto" w:fill="A0A0A0"/>
          </w:tcPr>
          <w:p>
            <w:pPr>
              <w:pStyle w:val="TableParagraph"/>
              <w:spacing w:before="4"/>
              <w:ind w:right="1123"/>
              <w:jc w:val="center"/>
              <w:rPr>
                <w:sz w:val="19"/>
              </w:rPr>
            </w:pPr>
            <w:r>
              <w:rPr>
                <w:spacing w:val="-10"/>
                <w:sz w:val="19"/>
              </w:rPr>
              <w:t>3</w:t>
            </w:r>
          </w:p>
        </w:tc>
      </w:tr>
      <w:tr>
        <w:trPr>
          <w:trHeight w:val="330" w:hRule="atLeast"/>
        </w:trPr>
        <w:tc>
          <w:tcPr>
            <w:tcW w:w="7621" w:type="dxa"/>
            <w:tcBorders>
              <w:top w:val="single" w:sz="12" w:space="0" w:color="000000"/>
              <w:bottom w:val="single" w:sz="6" w:space="0" w:color="000000"/>
            </w:tcBorders>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bajo</w:t>
            </w:r>
          </w:p>
        </w:tc>
        <w:tc>
          <w:tcPr>
            <w:tcW w:w="2834" w:type="dxa"/>
            <w:tcBorders>
              <w:top w:val="single" w:sz="12" w:space="0" w:color="000000"/>
              <w:bottom w:val="single" w:sz="6" w:space="0" w:color="000000"/>
            </w:tcBorders>
          </w:tcPr>
          <w:p>
            <w:pPr>
              <w:pStyle w:val="TableParagraph"/>
              <w:spacing w:before="4"/>
              <w:ind w:right="1123"/>
              <w:jc w:val="center"/>
              <w:rPr>
                <w:sz w:val="19"/>
              </w:rPr>
            </w:pPr>
            <w:r>
              <w:rPr>
                <w:spacing w:val="-10"/>
                <w:sz w:val="19"/>
              </w:rPr>
              <w:t>7</w:t>
            </w:r>
          </w:p>
        </w:tc>
      </w:tr>
      <w:tr>
        <w:trPr>
          <w:trHeight w:val="417" w:hRule="atLeast"/>
        </w:trPr>
        <w:tc>
          <w:tcPr>
            <w:tcW w:w="7621" w:type="dxa"/>
            <w:tcBorders>
              <w:top w:val="single" w:sz="6" w:space="0" w:color="000000"/>
            </w:tcBorders>
          </w:tcPr>
          <w:p>
            <w:pPr>
              <w:pStyle w:val="TableParagraph"/>
              <w:spacing w:before="3"/>
              <w:rPr>
                <w:b/>
                <w:sz w:val="18"/>
              </w:rPr>
            </w:pPr>
          </w:p>
          <w:p>
            <w:pPr>
              <w:pStyle w:val="TableParagraph"/>
              <w:tabs>
                <w:tab w:pos="1526" w:val="left" w:leader="none"/>
              </w:tabs>
              <w:spacing w:line="187" w:lineRule="exact" w:before="1"/>
              <w:ind w:left="28"/>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834" w:type="dxa"/>
            <w:tcBorders>
              <w:top w:val="single" w:sz="6" w:space="0" w:color="000000"/>
            </w:tcBorders>
          </w:tcPr>
          <w:p>
            <w:pPr>
              <w:pStyle w:val="TableParagraph"/>
              <w:rPr>
                <w:sz w:val="18"/>
              </w:rPr>
            </w:pPr>
          </w:p>
        </w:tc>
      </w:tr>
    </w:tbl>
    <w:p>
      <w:pPr>
        <w:spacing w:line="240" w:lineRule="auto" w:before="180"/>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1105204</wp:posOffset>
                </wp:positionH>
                <wp:positionV relativeFrom="paragraph">
                  <wp:posOffset>275971</wp:posOffset>
                </wp:positionV>
                <wp:extent cx="6210300" cy="1562735"/>
                <wp:effectExtent l="0" t="0" r="0" b="0"/>
                <wp:wrapTopAndBottom/>
                <wp:docPr id="14" name="Group 14"/>
                <wp:cNvGraphicFramePr>
                  <a:graphicFrameLocks/>
                </wp:cNvGraphicFramePr>
                <a:graphic>
                  <a:graphicData uri="http://schemas.microsoft.com/office/word/2010/wordprocessingGroup">
                    <wpg:wgp>
                      <wpg:cNvPr id="14" name="Group 14"/>
                      <wpg:cNvGrpSpPr/>
                      <wpg:grpSpPr>
                        <a:xfrm>
                          <a:off x="0" y="0"/>
                          <a:ext cx="6210300" cy="1562735"/>
                          <a:chExt cx="6210300" cy="1562735"/>
                        </a:xfrm>
                      </wpg:grpSpPr>
                      <wps:wsp>
                        <wps:cNvPr id="15" name="Graphic 15"/>
                        <wps:cNvSpPr/>
                        <wps:spPr>
                          <a:xfrm>
                            <a:off x="0" y="0"/>
                            <a:ext cx="6210300" cy="1562735"/>
                          </a:xfrm>
                          <a:custGeom>
                            <a:avLst/>
                            <a:gdLst/>
                            <a:ahLst/>
                            <a:cxnLst/>
                            <a:rect l="l" t="t" r="r" b="b"/>
                            <a:pathLst>
                              <a:path w="6210300" h="1562735">
                                <a:moveTo>
                                  <a:pt x="6200521" y="1553210"/>
                                </a:moveTo>
                                <a:lnTo>
                                  <a:pt x="9144" y="1553210"/>
                                </a:lnTo>
                                <a:lnTo>
                                  <a:pt x="0" y="1553210"/>
                                </a:lnTo>
                                <a:lnTo>
                                  <a:pt x="0" y="1562354"/>
                                </a:lnTo>
                                <a:lnTo>
                                  <a:pt x="9144" y="1562354"/>
                                </a:lnTo>
                                <a:lnTo>
                                  <a:pt x="6200521" y="1562354"/>
                                </a:lnTo>
                                <a:lnTo>
                                  <a:pt x="6200521" y="1553210"/>
                                </a:lnTo>
                                <a:close/>
                              </a:path>
                              <a:path w="6210300" h="1562735">
                                <a:moveTo>
                                  <a:pt x="6200521" y="0"/>
                                </a:moveTo>
                                <a:lnTo>
                                  <a:pt x="9144" y="0"/>
                                </a:lnTo>
                                <a:lnTo>
                                  <a:pt x="0" y="0"/>
                                </a:lnTo>
                                <a:lnTo>
                                  <a:pt x="0" y="9144"/>
                                </a:lnTo>
                                <a:lnTo>
                                  <a:pt x="9144" y="9144"/>
                                </a:lnTo>
                                <a:lnTo>
                                  <a:pt x="6200521" y="9144"/>
                                </a:lnTo>
                                <a:lnTo>
                                  <a:pt x="6200521" y="0"/>
                                </a:lnTo>
                                <a:close/>
                              </a:path>
                              <a:path w="6210300" h="1562735">
                                <a:moveTo>
                                  <a:pt x="6209741" y="1553210"/>
                                </a:moveTo>
                                <a:lnTo>
                                  <a:pt x="6200597" y="1553210"/>
                                </a:lnTo>
                                <a:lnTo>
                                  <a:pt x="6200597" y="1562354"/>
                                </a:lnTo>
                                <a:lnTo>
                                  <a:pt x="6209741" y="1562354"/>
                                </a:lnTo>
                                <a:lnTo>
                                  <a:pt x="6209741" y="1553210"/>
                                </a:lnTo>
                                <a:close/>
                              </a:path>
                              <a:path w="6210300" h="1562735">
                                <a:moveTo>
                                  <a:pt x="6209741" y="0"/>
                                </a:moveTo>
                                <a:lnTo>
                                  <a:pt x="6200597" y="0"/>
                                </a:lnTo>
                                <a:lnTo>
                                  <a:pt x="6200597" y="9144"/>
                                </a:lnTo>
                                <a:lnTo>
                                  <a:pt x="6209741" y="9144"/>
                                </a:lnTo>
                                <a:lnTo>
                                  <a:pt x="6209741" y="0"/>
                                </a:lnTo>
                                <a:close/>
                              </a:path>
                            </a:pathLst>
                          </a:custGeom>
                          <a:solidFill>
                            <a:srgbClr val="000000"/>
                          </a:solidFill>
                        </wps:spPr>
                        <wps:bodyPr wrap="square" lIns="0" tIns="0" rIns="0" bIns="0" rtlCol="0">
                          <a:prstTxWarp prst="textNoShape">
                            <a:avLst/>
                          </a:prstTxWarp>
                          <a:noAutofit/>
                        </wps:bodyPr>
                      </wps:wsp>
                      <pic:pic>
                        <pic:nvPicPr>
                          <pic:cNvPr id="16" name="Image 16"/>
                          <pic:cNvPicPr/>
                        </pic:nvPicPr>
                        <pic:blipFill>
                          <a:blip r:embed="rId13" cstate="print"/>
                          <a:stretch>
                            <a:fillRect/>
                          </a:stretch>
                        </pic:blipFill>
                        <pic:spPr>
                          <a:xfrm>
                            <a:off x="0" y="9144"/>
                            <a:ext cx="6209741" cy="1544065"/>
                          </a:xfrm>
                          <a:prstGeom prst="rect">
                            <a:avLst/>
                          </a:prstGeom>
                        </pic:spPr>
                      </pic:pic>
                    </wpg:wgp>
                  </a:graphicData>
                </a:graphic>
              </wp:anchor>
            </w:drawing>
          </mc:Choice>
          <mc:Fallback>
            <w:pict>
              <v:group style="position:absolute;margin-left:87.024002pt;margin-top:21.730019pt;width:489pt;height:123.05pt;mso-position-horizontal-relative:page;mso-position-vertical-relative:paragraph;z-index:-15726080;mso-wrap-distance-left:0;mso-wrap-distance-right:0" id="docshapegroup5" coordorigin="1740,435" coordsize="9780,2461">
                <v:shape style="position:absolute;left:1740;top:434;width:9780;height:2461" id="docshape6" coordorigin="1740,435" coordsize="9780,2461" path="m11505,2881l1755,2881,1740,2881,1740,2895,1755,2895,11505,2895,11505,2881xm11505,435l1755,435,1740,435,1740,449,1755,449,11505,449,11505,435xm11520,2881l11505,2881,11505,2895,11520,2895,11520,2881xm11520,435l11505,435,11505,449,11520,449,11520,435xe" filled="true" fillcolor="#000000" stroked="false">
                  <v:path arrowok="t"/>
                  <v:fill type="solid"/>
                </v:shape>
                <v:shape style="position:absolute;left:1740;top:449;width:9780;height:2432" type="#_x0000_t75" id="docshape7" stroked="false">
                  <v:imagedata r:id="rId13" o:title=""/>
                </v:shape>
                <w10:wrap type="topAndBottom"/>
              </v:group>
            </w:pict>
          </mc:Fallback>
        </mc:AlternateContent>
      </w:r>
    </w:p>
    <w:p>
      <w:pPr>
        <w:spacing w:before="154"/>
        <w:ind w:left="83" w:right="0" w:firstLine="0"/>
        <w:jc w:val="left"/>
        <w:rPr>
          <w:sz w:val="19"/>
        </w:rPr>
      </w:pPr>
      <w:r>
        <w:rPr>
          <w:sz w:val="19"/>
        </w:rPr>
        <w:t>Por</w:t>
      </w:r>
      <w:r>
        <w:rPr>
          <w:spacing w:val="-7"/>
          <w:sz w:val="19"/>
        </w:rPr>
        <w:t> </w:t>
      </w:r>
      <w:r>
        <w:rPr>
          <w:sz w:val="19"/>
        </w:rPr>
        <w:t>otra</w:t>
      </w:r>
      <w:r>
        <w:rPr>
          <w:spacing w:val="-6"/>
          <w:sz w:val="19"/>
        </w:rPr>
        <w:t> </w:t>
      </w:r>
      <w:r>
        <w:rPr>
          <w:sz w:val="19"/>
        </w:rPr>
        <w:t>parte,</w:t>
      </w:r>
      <w:r>
        <w:rPr>
          <w:spacing w:val="-5"/>
          <w:sz w:val="19"/>
        </w:rPr>
        <w:t> </w:t>
      </w:r>
      <w:r>
        <w:rPr>
          <w:sz w:val="19"/>
        </w:rPr>
        <w:t>se</w:t>
      </w:r>
      <w:r>
        <w:rPr>
          <w:spacing w:val="-6"/>
          <w:sz w:val="19"/>
        </w:rPr>
        <w:t> </w:t>
      </w:r>
      <w:r>
        <w:rPr>
          <w:sz w:val="19"/>
        </w:rPr>
        <w:t>enlistan</w:t>
      </w:r>
      <w:r>
        <w:rPr>
          <w:spacing w:val="-4"/>
          <w:sz w:val="19"/>
        </w:rPr>
        <w:t> </w:t>
      </w:r>
      <w:r>
        <w:rPr>
          <w:sz w:val="19"/>
        </w:rPr>
        <w:t>las</w:t>
      </w:r>
      <w:r>
        <w:rPr>
          <w:spacing w:val="-5"/>
          <w:sz w:val="19"/>
        </w:rPr>
        <w:t> </w:t>
      </w:r>
      <w:r>
        <w:rPr>
          <w:sz w:val="19"/>
        </w:rPr>
        <w:t>metas</w:t>
      </w:r>
      <w:r>
        <w:rPr>
          <w:spacing w:val="-6"/>
          <w:sz w:val="19"/>
        </w:rPr>
        <w:t> </w:t>
      </w:r>
      <w:r>
        <w:rPr>
          <w:sz w:val="19"/>
        </w:rPr>
        <w:t>que</w:t>
      </w:r>
      <w:r>
        <w:rPr>
          <w:spacing w:val="-6"/>
          <w:sz w:val="19"/>
        </w:rPr>
        <w:t> </w:t>
      </w:r>
      <w:r>
        <w:rPr>
          <w:sz w:val="19"/>
        </w:rPr>
        <w:t>se</w:t>
      </w:r>
      <w:r>
        <w:rPr>
          <w:spacing w:val="-6"/>
          <w:sz w:val="19"/>
        </w:rPr>
        <w:t> </w:t>
      </w:r>
      <w:r>
        <w:rPr>
          <w:sz w:val="19"/>
        </w:rPr>
        <w:t>reportaron</w:t>
      </w:r>
      <w:r>
        <w:rPr>
          <w:spacing w:val="-4"/>
          <w:sz w:val="19"/>
        </w:rPr>
        <w:t> </w:t>
      </w:r>
      <w:r>
        <w:rPr>
          <w:sz w:val="19"/>
        </w:rPr>
        <w:t>con</w:t>
      </w:r>
      <w:r>
        <w:rPr>
          <w:spacing w:val="-6"/>
          <w:sz w:val="19"/>
        </w:rPr>
        <w:t> </w:t>
      </w:r>
      <w:r>
        <w:rPr>
          <w:sz w:val="19"/>
        </w:rPr>
        <w:t>avance</w:t>
      </w:r>
      <w:r>
        <w:rPr>
          <w:spacing w:val="-6"/>
          <w:sz w:val="19"/>
        </w:rPr>
        <w:t> </w:t>
      </w:r>
      <w:r>
        <w:rPr>
          <w:sz w:val="19"/>
        </w:rPr>
        <w:t>medio</w:t>
      </w:r>
      <w:r>
        <w:rPr>
          <w:spacing w:val="-4"/>
          <w:sz w:val="19"/>
        </w:rPr>
        <w:t> </w:t>
      </w:r>
      <w:r>
        <w:rPr>
          <w:spacing w:val="-2"/>
          <w:sz w:val="19"/>
        </w:rPr>
        <w:t>alto.</w:t>
      </w:r>
    </w:p>
    <w:p>
      <w:pPr>
        <w:spacing w:line="240" w:lineRule="auto" w:before="3" w:after="0"/>
        <w:rPr>
          <w:sz w:val="12"/>
        </w:rPr>
      </w:pPr>
    </w:p>
    <w:tbl>
      <w:tblPr>
        <w:tblW w:w="0" w:type="auto"/>
        <w:jc w:val="left"/>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0" w:hRule="atLeast"/>
        </w:trPr>
        <w:tc>
          <w:tcPr>
            <w:tcW w:w="8834" w:type="dxa"/>
            <w:tcBorders>
              <w:bottom w:val="double" w:sz="6" w:space="0" w:color="000000"/>
            </w:tcBorders>
          </w:tcPr>
          <w:p>
            <w:pPr>
              <w:pStyle w:val="TableParagraph"/>
              <w:ind w:left="33"/>
              <w:rPr>
                <w:sz w:val="19"/>
              </w:rPr>
            </w:pPr>
            <w:r>
              <w:rPr>
                <w:sz w:val="19"/>
              </w:rPr>
              <w:t>1.1.3:</w:t>
            </w:r>
            <w:r>
              <w:rPr>
                <w:spacing w:val="-2"/>
                <w:sz w:val="19"/>
              </w:rPr>
              <w:t> </w:t>
            </w:r>
            <w:r>
              <w:rPr>
                <w:sz w:val="19"/>
              </w:rPr>
              <w:t>Sistema</w:t>
            </w:r>
            <w:r>
              <w:rPr>
                <w:spacing w:val="-3"/>
                <w:sz w:val="19"/>
              </w:rPr>
              <w:t> </w:t>
            </w:r>
            <w:r>
              <w:rPr>
                <w:sz w:val="19"/>
              </w:rPr>
              <w:t>de</w:t>
            </w:r>
            <w:r>
              <w:rPr>
                <w:spacing w:val="-3"/>
                <w:sz w:val="19"/>
              </w:rPr>
              <w:t> </w:t>
            </w:r>
            <w:r>
              <w:rPr>
                <w:sz w:val="19"/>
              </w:rPr>
              <w:t>indicadores</w:t>
            </w:r>
            <w:r>
              <w:rPr>
                <w:spacing w:val="-2"/>
                <w:sz w:val="19"/>
              </w:rPr>
              <w:t> </w:t>
            </w:r>
            <w:r>
              <w:rPr>
                <w:sz w:val="19"/>
              </w:rPr>
              <w:t>diseñado</w:t>
            </w:r>
            <w:r>
              <w:rPr>
                <w:spacing w:val="-3"/>
                <w:sz w:val="19"/>
              </w:rPr>
              <w:t> </w:t>
            </w:r>
            <w:r>
              <w:rPr>
                <w:sz w:val="19"/>
              </w:rPr>
              <w:t>y</w:t>
            </w:r>
            <w:r>
              <w:rPr>
                <w:spacing w:val="-1"/>
                <w:sz w:val="19"/>
              </w:rPr>
              <w:t> </w:t>
            </w:r>
            <w:r>
              <w:rPr>
                <w:sz w:val="19"/>
              </w:rPr>
              <w:t>listo</w:t>
            </w:r>
            <w:r>
              <w:rPr>
                <w:spacing w:val="-3"/>
                <w:sz w:val="19"/>
              </w:rPr>
              <w:t> </w:t>
            </w:r>
            <w:r>
              <w:rPr>
                <w:sz w:val="19"/>
              </w:rPr>
              <w:t>para</w:t>
            </w:r>
            <w:r>
              <w:rPr>
                <w:spacing w:val="-3"/>
                <w:sz w:val="19"/>
              </w:rPr>
              <w:t> </w:t>
            </w:r>
            <w:r>
              <w:rPr>
                <w:sz w:val="19"/>
              </w:rPr>
              <w:t>el</w:t>
            </w:r>
            <w:r>
              <w:rPr>
                <w:spacing w:val="-2"/>
                <w:sz w:val="19"/>
              </w:rPr>
              <w:t> </w:t>
            </w:r>
            <w:r>
              <w:rPr>
                <w:sz w:val="19"/>
              </w:rPr>
              <w:t>monitoreo</w:t>
            </w:r>
            <w:r>
              <w:rPr>
                <w:spacing w:val="-4"/>
                <w:sz w:val="19"/>
              </w:rPr>
              <w:t> </w:t>
            </w:r>
            <w:r>
              <w:rPr>
                <w:sz w:val="19"/>
              </w:rPr>
              <w:t>de</w:t>
            </w:r>
            <w:r>
              <w:rPr>
                <w:spacing w:val="-3"/>
                <w:sz w:val="19"/>
              </w:rPr>
              <w:t> </w:t>
            </w:r>
            <w:r>
              <w:rPr>
                <w:sz w:val="19"/>
              </w:rPr>
              <w:t>los</w:t>
            </w:r>
            <w:r>
              <w:rPr>
                <w:spacing w:val="-2"/>
                <w:sz w:val="19"/>
              </w:rPr>
              <w:t> </w:t>
            </w:r>
            <w:r>
              <w:rPr>
                <w:sz w:val="19"/>
              </w:rPr>
              <w:t>servicios</w:t>
            </w:r>
            <w:r>
              <w:rPr>
                <w:spacing w:val="-2"/>
                <w:sz w:val="19"/>
              </w:rPr>
              <w:t> </w:t>
            </w:r>
            <w:r>
              <w:rPr>
                <w:sz w:val="19"/>
              </w:rPr>
              <w:t>institucionales</w:t>
            </w:r>
            <w:r>
              <w:rPr>
                <w:spacing w:val="-4"/>
                <w:sz w:val="19"/>
              </w:rPr>
              <w:t> </w:t>
            </w:r>
            <w:r>
              <w:rPr>
                <w:sz w:val="19"/>
              </w:rPr>
              <w:t>desde</w:t>
            </w:r>
            <w:r>
              <w:rPr>
                <w:spacing w:val="-3"/>
                <w:sz w:val="19"/>
              </w:rPr>
              <w:t> </w:t>
            </w:r>
            <w:r>
              <w:rPr>
                <w:sz w:val="19"/>
              </w:rPr>
              <w:t>la</w:t>
            </w:r>
            <w:r>
              <w:rPr>
                <w:spacing w:val="-2"/>
                <w:sz w:val="19"/>
              </w:rPr>
              <w:t> </w:t>
            </w:r>
            <w:r>
              <w:rPr>
                <w:sz w:val="19"/>
              </w:rPr>
              <w:t>GpRD</w:t>
            </w:r>
            <w:r>
              <w:rPr>
                <w:spacing w:val="-3"/>
                <w:sz w:val="19"/>
              </w:rPr>
              <w:t> </w:t>
            </w:r>
            <w:r>
              <w:rPr>
                <w:sz w:val="19"/>
              </w:rPr>
              <w:t>y</w:t>
            </w:r>
            <w:r>
              <w:rPr>
                <w:spacing w:val="-1"/>
                <w:sz w:val="19"/>
              </w:rPr>
              <w:t> </w:t>
            </w:r>
            <w:r>
              <w:rPr>
                <w:sz w:val="19"/>
              </w:rPr>
              <w:t>el valor público</w:t>
            </w:r>
          </w:p>
        </w:tc>
        <w:tc>
          <w:tcPr>
            <w:tcW w:w="1621" w:type="dxa"/>
            <w:tcBorders>
              <w:bottom w:val="double" w:sz="6" w:space="0" w:color="000000"/>
            </w:tcBorders>
          </w:tcPr>
          <w:p>
            <w:pPr>
              <w:pStyle w:val="TableParagraph"/>
              <w:tabs>
                <w:tab w:pos="1250" w:val="left" w:leader="none"/>
              </w:tabs>
              <w:ind w:left="364"/>
              <w:rPr>
                <w:position w:val="-11"/>
                <w:sz w:val="19"/>
              </w:rPr>
            </w:pPr>
            <w:r>
              <w:rPr>
                <w:sz w:val="19"/>
              </w:rPr>
              <w:t>75,00 </w:t>
            </w:r>
            <w:r>
              <w:rPr>
                <w:spacing w:val="-10"/>
                <w:sz w:val="19"/>
              </w:rPr>
              <w:t>%</w:t>
            </w:r>
            <w:r>
              <w:rPr>
                <w:sz w:val="19"/>
              </w:rPr>
              <w:tab/>
            </w:r>
            <w:r>
              <w:rPr>
                <w:position w:val="-11"/>
                <w:sz w:val="19"/>
              </w:rPr>
              <w:drawing>
                <wp:inline distT="0" distB="0" distL="0" distR="0">
                  <wp:extent cx="182676" cy="154050"/>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182676" cy="154050"/>
                          </a:xfrm>
                          <a:prstGeom prst="rect">
                            <a:avLst/>
                          </a:prstGeom>
                        </pic:spPr>
                      </pic:pic>
                    </a:graphicData>
                  </a:graphic>
                </wp:inline>
              </w:drawing>
            </w:r>
            <w:r>
              <w:rPr>
                <w:position w:val="-11"/>
                <w:sz w:val="19"/>
              </w:rPr>
            </w:r>
          </w:p>
        </w:tc>
      </w:tr>
      <w:tr>
        <w:trPr>
          <w:trHeight w:val="323" w:hRule="atLeast"/>
        </w:trPr>
        <w:tc>
          <w:tcPr>
            <w:tcW w:w="8834" w:type="dxa"/>
            <w:tcBorders>
              <w:top w:val="double" w:sz="6" w:space="0" w:color="000000"/>
              <w:bottom w:val="single" w:sz="12" w:space="0" w:color="000000"/>
            </w:tcBorders>
          </w:tcPr>
          <w:p>
            <w:pPr>
              <w:pStyle w:val="TableParagraph"/>
              <w:spacing w:line="214" w:lineRule="exact"/>
              <w:ind w:left="33"/>
              <w:rPr>
                <w:sz w:val="19"/>
              </w:rPr>
            </w:pPr>
            <w:r>
              <w:rPr>
                <w:sz w:val="19"/>
              </w:rPr>
              <w:t>1.12.3</w:t>
            </w:r>
            <w:r>
              <w:rPr>
                <w:spacing w:val="-7"/>
                <w:sz w:val="19"/>
              </w:rPr>
              <w:t> </w:t>
            </w:r>
            <w:r>
              <w:rPr>
                <w:sz w:val="19"/>
              </w:rPr>
              <w:t>Plan</w:t>
            </w:r>
            <w:r>
              <w:rPr>
                <w:spacing w:val="-7"/>
                <w:sz w:val="19"/>
              </w:rPr>
              <w:t> </w:t>
            </w:r>
            <w:r>
              <w:rPr>
                <w:sz w:val="19"/>
              </w:rPr>
              <w:t>de</w:t>
            </w:r>
            <w:r>
              <w:rPr>
                <w:spacing w:val="-9"/>
                <w:sz w:val="19"/>
              </w:rPr>
              <w:t> </w:t>
            </w:r>
            <w:r>
              <w:rPr>
                <w:sz w:val="19"/>
              </w:rPr>
              <w:t>acción</w:t>
            </w:r>
            <w:r>
              <w:rPr>
                <w:spacing w:val="-7"/>
                <w:sz w:val="19"/>
              </w:rPr>
              <w:t> </w:t>
            </w:r>
            <w:r>
              <w:rPr>
                <w:sz w:val="19"/>
              </w:rPr>
              <w:t>institucional</w:t>
            </w:r>
            <w:r>
              <w:rPr>
                <w:spacing w:val="-9"/>
                <w:sz w:val="19"/>
              </w:rPr>
              <w:t> </w:t>
            </w:r>
            <w:r>
              <w:rPr>
                <w:sz w:val="19"/>
              </w:rPr>
              <w:t>de</w:t>
            </w:r>
            <w:r>
              <w:rPr>
                <w:spacing w:val="-8"/>
                <w:sz w:val="19"/>
              </w:rPr>
              <w:t> </w:t>
            </w:r>
            <w:r>
              <w:rPr>
                <w:sz w:val="19"/>
              </w:rPr>
              <w:t>inversión</w:t>
            </w:r>
            <w:r>
              <w:rPr>
                <w:spacing w:val="-9"/>
                <w:sz w:val="19"/>
              </w:rPr>
              <w:t> </w:t>
            </w:r>
            <w:r>
              <w:rPr>
                <w:sz w:val="19"/>
              </w:rPr>
              <w:t>en</w:t>
            </w:r>
            <w:r>
              <w:rPr>
                <w:spacing w:val="-7"/>
                <w:sz w:val="19"/>
              </w:rPr>
              <w:t> </w:t>
            </w:r>
            <w:r>
              <w:rPr>
                <w:sz w:val="19"/>
              </w:rPr>
              <w:t>herramientas</w:t>
            </w:r>
            <w:r>
              <w:rPr>
                <w:spacing w:val="-7"/>
                <w:sz w:val="19"/>
              </w:rPr>
              <w:t> </w:t>
            </w:r>
            <w:r>
              <w:rPr>
                <w:sz w:val="19"/>
              </w:rPr>
              <w:t>tecnológicas</w:t>
            </w:r>
            <w:r>
              <w:rPr>
                <w:spacing w:val="-8"/>
                <w:sz w:val="19"/>
              </w:rPr>
              <w:t> </w:t>
            </w:r>
            <w:r>
              <w:rPr>
                <w:sz w:val="19"/>
              </w:rPr>
              <w:t>con</w:t>
            </w:r>
            <w:r>
              <w:rPr>
                <w:spacing w:val="-7"/>
                <w:sz w:val="19"/>
              </w:rPr>
              <w:t> </w:t>
            </w:r>
            <w:r>
              <w:rPr>
                <w:sz w:val="19"/>
              </w:rPr>
              <w:t>seguimiento</w:t>
            </w:r>
            <w:r>
              <w:rPr>
                <w:spacing w:val="-9"/>
                <w:sz w:val="19"/>
              </w:rPr>
              <w:t> </w:t>
            </w:r>
            <w:r>
              <w:rPr>
                <w:spacing w:val="-2"/>
                <w:sz w:val="19"/>
              </w:rPr>
              <w:t>semestral</w:t>
            </w:r>
          </w:p>
        </w:tc>
        <w:tc>
          <w:tcPr>
            <w:tcW w:w="1621" w:type="dxa"/>
            <w:tcBorders>
              <w:top w:val="double" w:sz="6" w:space="0" w:color="000000"/>
              <w:bottom w:val="single" w:sz="12" w:space="0" w:color="000000"/>
              <w:right w:val="nil"/>
            </w:tcBorders>
          </w:tcPr>
          <w:p>
            <w:pPr>
              <w:pStyle w:val="TableParagraph"/>
              <w:spacing w:line="214" w:lineRule="exact"/>
              <w:ind w:left="364"/>
              <w:rPr>
                <w:sz w:val="19"/>
              </w:rPr>
            </w:pPr>
            <w:r>
              <w:rPr>
                <w:sz w:val="19"/>
              </w:rPr>
              <mc:AlternateContent>
                <mc:Choice Requires="wps">
                  <w:drawing>
                    <wp:anchor distT="0" distB="0" distL="0" distR="0" allowOverlap="1" layoutInCell="1" locked="0" behindDoc="1" simplePos="0" relativeHeight="486898176">
                      <wp:simplePos x="0" y="0"/>
                      <wp:positionH relativeFrom="column">
                        <wp:posOffset>777239</wp:posOffset>
                      </wp:positionH>
                      <wp:positionV relativeFrom="paragraph">
                        <wp:posOffset>-13526</wp:posOffset>
                      </wp:positionV>
                      <wp:extent cx="256540" cy="22860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256540" cy="228600"/>
                                <a:chExt cx="256540" cy="228600"/>
                              </a:xfrm>
                            </wpg:grpSpPr>
                            <pic:pic>
                              <pic:nvPicPr>
                                <pic:cNvPr id="19" name="Image 19"/>
                                <pic:cNvPicPr/>
                              </pic:nvPicPr>
                              <pic:blipFill>
                                <a:blip r:embed="rId15" cstate="print"/>
                                <a:stretch>
                                  <a:fillRect/>
                                </a:stretch>
                              </pic:blipFill>
                              <pic:spPr>
                                <a:xfrm>
                                  <a:off x="0" y="0"/>
                                  <a:ext cx="256285" cy="228600"/>
                                </a:xfrm>
                                <a:prstGeom prst="rect">
                                  <a:avLst/>
                                </a:prstGeom>
                              </pic:spPr>
                            </pic:pic>
                            <pic:pic>
                              <pic:nvPicPr>
                                <pic:cNvPr id="20" name="Image 20"/>
                                <pic:cNvPicPr/>
                              </pic:nvPicPr>
                              <pic:blipFill>
                                <a:blip r:embed="rId16" cstate="print"/>
                                <a:stretch>
                                  <a:fillRect/>
                                </a:stretch>
                              </pic:blipFill>
                              <pic:spPr>
                                <a:xfrm>
                                  <a:off x="17272" y="45720"/>
                                  <a:ext cx="181101" cy="153035"/>
                                </a:xfrm>
                                <a:prstGeom prst="rect">
                                  <a:avLst/>
                                </a:prstGeom>
                              </pic:spPr>
                            </pic:pic>
                          </wpg:wgp>
                        </a:graphicData>
                      </a:graphic>
                    </wp:anchor>
                  </w:drawing>
                </mc:Choice>
                <mc:Fallback>
                  <w:pict>
                    <v:group style="position:absolute;margin-left:61.199986pt;margin-top:-1.065045pt;width:20.2pt;height:18pt;mso-position-horizontal-relative:column;mso-position-vertical-relative:paragraph;z-index:-16418304" id="docshapegroup8" coordorigin="1224,-21" coordsize="404,360">
                      <v:shape style="position:absolute;left:1224;top:-22;width:404;height:360" type="#_x0000_t75" id="docshape9" stroked="false">
                        <v:imagedata r:id="rId15" o:title=""/>
                      </v:shape>
                      <v:shape style="position:absolute;left:1251;top:50;width:286;height:241" type="#_x0000_t75" id="docshape10" stroked="false">
                        <v:imagedata r:id="rId16" o:title=""/>
                      </v:shape>
                      <w10:wrap type="none"/>
                    </v:group>
                  </w:pict>
                </mc:Fallback>
              </mc:AlternateContent>
            </w:r>
            <w:r>
              <w:rPr>
                <w:sz w:val="19"/>
              </w:rPr>
              <w:t>81,95 </w:t>
            </w:r>
            <w:r>
              <w:rPr>
                <w:spacing w:val="-10"/>
                <w:sz w:val="19"/>
              </w:rPr>
              <w:t>%</w:t>
            </w:r>
          </w:p>
        </w:tc>
      </w:tr>
      <w:tr>
        <w:trPr>
          <w:trHeight w:val="478" w:hRule="atLeast"/>
        </w:trPr>
        <w:tc>
          <w:tcPr>
            <w:tcW w:w="8834" w:type="dxa"/>
            <w:tcBorders>
              <w:top w:val="single" w:sz="12" w:space="0" w:color="000000"/>
              <w:bottom w:val="single" w:sz="12" w:space="0" w:color="000000"/>
            </w:tcBorders>
          </w:tcPr>
          <w:p>
            <w:pPr>
              <w:pStyle w:val="TableParagraph"/>
              <w:spacing w:line="218" w:lineRule="exact"/>
              <w:ind w:left="33"/>
              <w:rPr>
                <w:sz w:val="19"/>
              </w:rPr>
            </w:pPr>
            <w:r>
              <w:rPr>
                <w:sz w:val="19"/>
              </w:rPr>
              <w:t>1.2.3:</w:t>
            </w:r>
            <w:r>
              <w:rPr>
                <w:spacing w:val="-7"/>
                <w:sz w:val="19"/>
              </w:rPr>
              <w:t> </w:t>
            </w:r>
            <w:r>
              <w:rPr>
                <w:sz w:val="19"/>
              </w:rPr>
              <w:t>Políticas,</w:t>
            </w:r>
            <w:r>
              <w:rPr>
                <w:spacing w:val="-9"/>
                <w:sz w:val="19"/>
              </w:rPr>
              <w:t> </w:t>
            </w:r>
            <w:r>
              <w:rPr>
                <w:sz w:val="19"/>
              </w:rPr>
              <w:t>programas,</w:t>
            </w:r>
            <w:r>
              <w:rPr>
                <w:spacing w:val="-5"/>
                <w:sz w:val="19"/>
              </w:rPr>
              <w:t> </w:t>
            </w:r>
            <w:r>
              <w:rPr>
                <w:sz w:val="19"/>
              </w:rPr>
              <w:t>proyectos,</w:t>
            </w:r>
            <w:r>
              <w:rPr>
                <w:spacing w:val="-9"/>
                <w:sz w:val="19"/>
              </w:rPr>
              <w:t> </w:t>
            </w:r>
            <w:r>
              <w:rPr>
                <w:sz w:val="19"/>
              </w:rPr>
              <w:t>beneficios</w:t>
            </w:r>
            <w:r>
              <w:rPr>
                <w:spacing w:val="-7"/>
                <w:sz w:val="19"/>
              </w:rPr>
              <w:t> </w:t>
            </w:r>
            <w:r>
              <w:rPr>
                <w:sz w:val="19"/>
              </w:rPr>
              <w:t>y</w:t>
            </w:r>
            <w:r>
              <w:rPr>
                <w:spacing w:val="-7"/>
                <w:sz w:val="19"/>
              </w:rPr>
              <w:t> </w:t>
            </w:r>
            <w:r>
              <w:rPr>
                <w:sz w:val="19"/>
              </w:rPr>
              <w:t>servicios</w:t>
            </w:r>
            <w:r>
              <w:rPr>
                <w:spacing w:val="-7"/>
                <w:sz w:val="19"/>
              </w:rPr>
              <w:t> </w:t>
            </w:r>
            <w:r>
              <w:rPr>
                <w:sz w:val="19"/>
              </w:rPr>
              <w:t>evaluados</w:t>
            </w:r>
            <w:r>
              <w:rPr>
                <w:spacing w:val="-8"/>
                <w:sz w:val="19"/>
              </w:rPr>
              <w:t> </w:t>
            </w:r>
            <w:r>
              <w:rPr>
                <w:sz w:val="19"/>
              </w:rPr>
              <w:t>y</w:t>
            </w:r>
            <w:r>
              <w:rPr>
                <w:spacing w:val="-6"/>
                <w:sz w:val="19"/>
              </w:rPr>
              <w:t> </w:t>
            </w:r>
            <w:r>
              <w:rPr>
                <w:sz w:val="19"/>
              </w:rPr>
              <w:t>con</w:t>
            </w:r>
            <w:r>
              <w:rPr>
                <w:spacing w:val="-6"/>
                <w:sz w:val="19"/>
              </w:rPr>
              <w:t> </w:t>
            </w:r>
            <w:r>
              <w:rPr>
                <w:sz w:val="19"/>
              </w:rPr>
              <w:t>el</w:t>
            </w:r>
            <w:r>
              <w:rPr>
                <w:spacing w:val="-7"/>
                <w:sz w:val="19"/>
              </w:rPr>
              <w:t> </w:t>
            </w:r>
            <w:r>
              <w:rPr>
                <w:sz w:val="19"/>
              </w:rPr>
              <w:t>desarrollo</w:t>
            </w:r>
            <w:r>
              <w:rPr>
                <w:spacing w:val="-8"/>
                <w:sz w:val="19"/>
              </w:rPr>
              <w:t> </w:t>
            </w:r>
            <w:r>
              <w:rPr>
                <w:sz w:val="19"/>
              </w:rPr>
              <w:t>de</w:t>
            </w:r>
            <w:r>
              <w:rPr>
                <w:spacing w:val="-7"/>
                <w:sz w:val="19"/>
              </w:rPr>
              <w:t> </w:t>
            </w:r>
            <w:r>
              <w:rPr>
                <w:sz w:val="19"/>
              </w:rPr>
              <w:t>la</w:t>
            </w:r>
            <w:r>
              <w:rPr>
                <w:spacing w:val="-9"/>
                <w:sz w:val="19"/>
              </w:rPr>
              <w:t> </w:t>
            </w:r>
            <w:r>
              <w:rPr>
                <w:sz w:val="19"/>
              </w:rPr>
              <w:t>mejora</w:t>
            </w:r>
            <w:r>
              <w:rPr>
                <w:spacing w:val="-7"/>
                <w:sz w:val="19"/>
              </w:rPr>
              <w:t> </w:t>
            </w:r>
            <w:r>
              <w:rPr>
                <w:spacing w:val="-2"/>
                <w:sz w:val="19"/>
              </w:rPr>
              <w:t>continua</w:t>
            </w:r>
          </w:p>
        </w:tc>
        <w:tc>
          <w:tcPr>
            <w:tcW w:w="1621" w:type="dxa"/>
            <w:tcBorders>
              <w:top w:val="single" w:sz="12" w:space="0" w:color="000000"/>
              <w:bottom w:val="single" w:sz="12" w:space="0" w:color="000000"/>
            </w:tcBorders>
          </w:tcPr>
          <w:p>
            <w:pPr>
              <w:pStyle w:val="TableParagraph"/>
              <w:tabs>
                <w:tab w:pos="1250" w:val="left" w:leader="none"/>
              </w:tabs>
              <w:spacing w:line="299" w:lineRule="exact"/>
              <w:ind w:left="364"/>
              <w:rPr>
                <w:position w:val="-11"/>
                <w:sz w:val="19"/>
              </w:rPr>
            </w:pPr>
            <w:r>
              <w:rPr>
                <w:sz w:val="19"/>
              </w:rPr>
              <w:t>88,90 </w:t>
            </w:r>
            <w:r>
              <w:rPr>
                <w:spacing w:val="-10"/>
                <w:sz w:val="19"/>
              </w:rPr>
              <w:t>%</w:t>
            </w:r>
            <w:r>
              <w:rPr>
                <w:sz w:val="19"/>
              </w:rPr>
              <w:tab/>
            </w:r>
            <w:r>
              <w:rPr>
                <w:position w:val="-11"/>
                <w:sz w:val="19"/>
              </w:rPr>
              <w:drawing>
                <wp:inline distT="0" distB="0" distL="0" distR="0">
                  <wp:extent cx="182676" cy="153924"/>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7" cstate="print"/>
                          <a:stretch>
                            <a:fillRect/>
                          </a:stretch>
                        </pic:blipFill>
                        <pic:spPr>
                          <a:xfrm>
                            <a:off x="0" y="0"/>
                            <a:ext cx="182676" cy="153924"/>
                          </a:xfrm>
                          <a:prstGeom prst="rect">
                            <a:avLst/>
                          </a:prstGeom>
                        </pic:spPr>
                      </pic:pic>
                    </a:graphicData>
                  </a:graphic>
                </wp:inline>
              </w:drawing>
            </w:r>
            <w:r>
              <w:rPr>
                <w:position w:val="-11"/>
                <w:sz w:val="19"/>
              </w:rPr>
            </w:r>
          </w:p>
        </w:tc>
      </w:tr>
      <w:tr>
        <w:trPr>
          <w:trHeight w:val="330" w:hRule="atLeast"/>
        </w:trPr>
        <w:tc>
          <w:tcPr>
            <w:tcW w:w="8834" w:type="dxa"/>
            <w:tcBorders>
              <w:top w:val="single" w:sz="12" w:space="0" w:color="000000"/>
            </w:tcBorders>
          </w:tcPr>
          <w:p>
            <w:pPr>
              <w:pStyle w:val="TableParagraph"/>
              <w:spacing w:before="2"/>
              <w:ind w:left="33"/>
              <w:rPr>
                <w:sz w:val="19"/>
              </w:rPr>
            </w:pPr>
            <w:r>
              <w:rPr>
                <w:sz w:val="19"/>
              </w:rPr>
              <w:t>1.9.5:</w:t>
            </w:r>
            <w:r>
              <w:rPr>
                <w:spacing w:val="-8"/>
                <w:sz w:val="19"/>
              </w:rPr>
              <w:t> </w:t>
            </w:r>
            <w:r>
              <w:rPr>
                <w:sz w:val="19"/>
              </w:rPr>
              <w:t>Herramienta</w:t>
            </w:r>
            <w:r>
              <w:rPr>
                <w:spacing w:val="-8"/>
                <w:sz w:val="19"/>
              </w:rPr>
              <w:t> </w:t>
            </w:r>
            <w:r>
              <w:rPr>
                <w:sz w:val="19"/>
              </w:rPr>
              <w:t>informática</w:t>
            </w:r>
            <w:r>
              <w:rPr>
                <w:spacing w:val="-5"/>
                <w:sz w:val="19"/>
              </w:rPr>
              <w:t> </w:t>
            </w:r>
            <w:r>
              <w:rPr>
                <w:sz w:val="19"/>
              </w:rPr>
              <w:t>actualizada</w:t>
            </w:r>
            <w:r>
              <w:rPr>
                <w:spacing w:val="-8"/>
                <w:sz w:val="19"/>
              </w:rPr>
              <w:t> </w:t>
            </w:r>
            <w:r>
              <w:rPr>
                <w:sz w:val="19"/>
              </w:rPr>
              <w:t>para</w:t>
            </w:r>
            <w:r>
              <w:rPr>
                <w:spacing w:val="-8"/>
                <w:sz w:val="19"/>
              </w:rPr>
              <w:t> </w:t>
            </w:r>
            <w:r>
              <w:rPr>
                <w:sz w:val="19"/>
              </w:rPr>
              <w:t>la</w:t>
            </w:r>
            <w:r>
              <w:rPr>
                <w:spacing w:val="-7"/>
                <w:sz w:val="19"/>
              </w:rPr>
              <w:t> </w:t>
            </w:r>
            <w:r>
              <w:rPr>
                <w:sz w:val="19"/>
              </w:rPr>
              <w:t>emisión</w:t>
            </w:r>
            <w:r>
              <w:rPr>
                <w:spacing w:val="-6"/>
                <w:sz w:val="19"/>
              </w:rPr>
              <w:t> </w:t>
            </w:r>
            <w:r>
              <w:rPr>
                <w:sz w:val="19"/>
              </w:rPr>
              <w:t>de</w:t>
            </w:r>
            <w:r>
              <w:rPr>
                <w:spacing w:val="-8"/>
                <w:sz w:val="19"/>
              </w:rPr>
              <w:t> </w:t>
            </w:r>
            <w:r>
              <w:rPr>
                <w:sz w:val="19"/>
              </w:rPr>
              <w:t>la</w:t>
            </w:r>
            <w:r>
              <w:rPr>
                <w:spacing w:val="-8"/>
                <w:sz w:val="19"/>
              </w:rPr>
              <w:t> </w:t>
            </w:r>
            <w:r>
              <w:rPr>
                <w:sz w:val="19"/>
              </w:rPr>
              <w:t>información</w:t>
            </w:r>
            <w:r>
              <w:rPr>
                <w:spacing w:val="-7"/>
                <w:sz w:val="19"/>
              </w:rPr>
              <w:t> </w:t>
            </w:r>
            <w:r>
              <w:rPr>
                <w:spacing w:val="-2"/>
                <w:sz w:val="19"/>
              </w:rPr>
              <w:t>contable.</w:t>
            </w:r>
          </w:p>
        </w:tc>
        <w:tc>
          <w:tcPr>
            <w:tcW w:w="1621" w:type="dxa"/>
            <w:tcBorders>
              <w:top w:val="single" w:sz="12" w:space="0" w:color="000000"/>
              <w:right w:val="nil"/>
            </w:tcBorders>
          </w:tcPr>
          <w:p>
            <w:pPr>
              <w:pStyle w:val="TableParagraph"/>
              <w:spacing w:before="2"/>
              <w:ind w:left="364"/>
              <w:rPr>
                <w:sz w:val="19"/>
              </w:rPr>
            </w:pPr>
            <w:r>
              <w:rPr>
                <w:sz w:val="19"/>
              </w:rPr>
              <mc:AlternateContent>
                <mc:Choice Requires="wps">
                  <w:drawing>
                    <wp:anchor distT="0" distB="0" distL="0" distR="0" allowOverlap="1" layoutInCell="1" locked="0" behindDoc="0" simplePos="0" relativeHeight="15733248">
                      <wp:simplePos x="0" y="0"/>
                      <wp:positionH relativeFrom="column">
                        <wp:posOffset>794511</wp:posOffset>
                      </wp:positionH>
                      <wp:positionV relativeFrom="paragraph">
                        <wp:posOffset>-391</wp:posOffset>
                      </wp:positionV>
                      <wp:extent cx="239395" cy="21082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239395" cy="210820"/>
                                <a:chExt cx="239395" cy="210820"/>
                              </a:xfrm>
                            </wpg:grpSpPr>
                            <pic:pic>
                              <pic:nvPicPr>
                                <pic:cNvPr id="23" name="Image 23"/>
                                <pic:cNvPicPr/>
                              </pic:nvPicPr>
                              <pic:blipFill>
                                <a:blip r:embed="rId18" cstate="print"/>
                                <a:stretch>
                                  <a:fillRect/>
                                </a:stretch>
                              </pic:blipFill>
                              <pic:spPr>
                                <a:xfrm>
                                  <a:off x="0" y="0"/>
                                  <a:ext cx="239013" cy="210312"/>
                                </a:xfrm>
                                <a:prstGeom prst="rect">
                                  <a:avLst/>
                                </a:prstGeom>
                              </pic:spPr>
                            </pic:pic>
                          </wpg:wgp>
                        </a:graphicData>
                      </a:graphic>
                    </wp:anchor>
                  </w:drawing>
                </mc:Choice>
                <mc:Fallback>
                  <w:pict>
                    <v:group style="position:absolute;margin-left:62.559986pt;margin-top:-.030862pt;width:18.850pt;height:16.6pt;mso-position-horizontal-relative:column;mso-position-vertical-relative:paragraph;z-index:15733248" id="docshapegroup11" coordorigin="1251,-1" coordsize="377,332">
                      <v:shape style="position:absolute;left:1251;top:-1;width:377;height:332" type="#_x0000_t75" id="docshape12" stroked="false">
                        <v:imagedata r:id="rId18" o:title=""/>
                      </v:shape>
                      <w10:wrap type="none"/>
                    </v:group>
                  </w:pict>
                </mc:Fallback>
              </mc:AlternateContent>
            </w:r>
            <w:r>
              <w:rPr>
                <w:sz w:val="19"/>
              </w:rPr>
              <w:t>85,71 </w:t>
            </w:r>
            <w:r>
              <w:rPr>
                <w:spacing w:val="-10"/>
                <w:sz w:val="19"/>
              </w:rPr>
              <w:t>%</w:t>
            </w:r>
          </w:p>
        </w:tc>
      </w:tr>
    </w:tbl>
    <w:p>
      <w:pPr>
        <w:spacing w:line="240" w:lineRule="auto" w:before="0"/>
        <w:rPr>
          <w:sz w:val="19"/>
        </w:rPr>
      </w:pPr>
    </w:p>
    <w:p>
      <w:pPr>
        <w:spacing w:line="240" w:lineRule="auto" w:before="0"/>
        <w:rPr>
          <w:sz w:val="19"/>
        </w:rPr>
      </w:pPr>
    </w:p>
    <w:p>
      <w:pPr>
        <w:spacing w:line="240" w:lineRule="auto" w:before="4"/>
        <w:rPr>
          <w:sz w:val="19"/>
        </w:rPr>
      </w:pPr>
    </w:p>
    <w:p>
      <w:pPr>
        <w:spacing w:before="0"/>
        <w:ind w:left="81" w:right="0" w:firstLine="0"/>
        <w:jc w:val="left"/>
        <w:rPr>
          <w:sz w:val="19"/>
        </w:rPr>
      </w:pPr>
      <w:r>
        <w:rPr>
          <w:sz w:val="19"/>
        </w:rPr>
        <w:t>A</w:t>
      </w:r>
      <w:r>
        <w:rPr>
          <w:spacing w:val="-8"/>
          <w:sz w:val="19"/>
        </w:rPr>
        <w:t> </w:t>
      </w:r>
      <w:r>
        <w:rPr>
          <w:sz w:val="19"/>
        </w:rPr>
        <w:t>continuación,</w:t>
      </w:r>
      <w:r>
        <w:rPr>
          <w:spacing w:val="-8"/>
          <w:sz w:val="19"/>
        </w:rPr>
        <w:t> </w:t>
      </w:r>
      <w:r>
        <w:rPr>
          <w:sz w:val="19"/>
        </w:rPr>
        <w:t>se</w:t>
      </w:r>
      <w:r>
        <w:rPr>
          <w:spacing w:val="-7"/>
          <w:sz w:val="19"/>
        </w:rPr>
        <w:t> </w:t>
      </w:r>
      <w:r>
        <w:rPr>
          <w:sz w:val="19"/>
        </w:rPr>
        <w:t>enlistan</w:t>
      </w:r>
      <w:r>
        <w:rPr>
          <w:spacing w:val="-5"/>
          <w:sz w:val="19"/>
        </w:rPr>
        <w:t> </w:t>
      </w:r>
      <w:r>
        <w:rPr>
          <w:sz w:val="19"/>
        </w:rPr>
        <w:t>las</w:t>
      </w:r>
      <w:r>
        <w:rPr>
          <w:spacing w:val="-8"/>
          <w:sz w:val="19"/>
        </w:rPr>
        <w:t> </w:t>
      </w:r>
      <w:r>
        <w:rPr>
          <w:sz w:val="19"/>
        </w:rPr>
        <w:t>metas</w:t>
      </w:r>
      <w:r>
        <w:rPr>
          <w:spacing w:val="-7"/>
          <w:sz w:val="19"/>
        </w:rPr>
        <w:t> </w:t>
      </w:r>
      <w:r>
        <w:rPr>
          <w:sz w:val="19"/>
        </w:rPr>
        <w:t>que</w:t>
      </w:r>
      <w:r>
        <w:rPr>
          <w:spacing w:val="-7"/>
          <w:sz w:val="19"/>
        </w:rPr>
        <w:t> </w:t>
      </w:r>
      <w:r>
        <w:rPr>
          <w:sz w:val="19"/>
        </w:rPr>
        <w:t>están</w:t>
      </w:r>
      <w:r>
        <w:rPr>
          <w:spacing w:val="-5"/>
          <w:sz w:val="19"/>
        </w:rPr>
        <w:t> </w:t>
      </w:r>
      <w:r>
        <w:rPr>
          <w:sz w:val="19"/>
        </w:rPr>
        <w:t>con</w:t>
      </w:r>
      <w:r>
        <w:rPr>
          <w:spacing w:val="-6"/>
          <w:sz w:val="19"/>
        </w:rPr>
        <w:t> </w:t>
      </w:r>
      <w:r>
        <w:rPr>
          <w:sz w:val="19"/>
        </w:rPr>
        <w:t>cumplimiento</w:t>
      </w:r>
      <w:r>
        <w:rPr>
          <w:spacing w:val="-5"/>
          <w:sz w:val="19"/>
        </w:rPr>
        <w:t> </w:t>
      </w:r>
      <w:r>
        <w:rPr>
          <w:spacing w:val="-2"/>
          <w:sz w:val="19"/>
        </w:rPr>
        <w:t>medio.</w:t>
      </w:r>
    </w:p>
    <w:p>
      <w:pPr>
        <w:spacing w:line="240" w:lineRule="auto" w:before="3" w:after="1"/>
        <w:rPr>
          <w:sz w:val="12"/>
        </w:rPr>
      </w:pPr>
    </w:p>
    <w:tbl>
      <w:tblPr>
        <w:tblW w:w="0" w:type="auto"/>
        <w:jc w:val="left"/>
        <w:tblInd w:w="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639"/>
        <w:gridCol w:w="1812"/>
      </w:tblGrid>
      <w:tr>
        <w:trPr>
          <w:trHeight w:val="479" w:hRule="atLeast"/>
        </w:trPr>
        <w:tc>
          <w:tcPr>
            <w:tcW w:w="8639" w:type="dxa"/>
            <w:tcBorders>
              <w:bottom w:val="single" w:sz="12" w:space="0" w:color="000000"/>
            </w:tcBorders>
          </w:tcPr>
          <w:p>
            <w:pPr>
              <w:pStyle w:val="TableParagraph"/>
              <w:ind w:left="33"/>
              <w:rPr>
                <w:sz w:val="19"/>
              </w:rPr>
            </w:pPr>
            <w:r>
              <w:rPr>
                <w:sz w:val="19"/>
              </w:rPr>
              <w:t>1.13.1</w:t>
            </w:r>
            <w:r>
              <w:rPr>
                <w:spacing w:val="-1"/>
                <w:sz w:val="19"/>
              </w:rPr>
              <w:t> </w:t>
            </w:r>
            <w:r>
              <w:rPr>
                <w:sz w:val="19"/>
              </w:rPr>
              <w:t>Desarrollo</w:t>
            </w:r>
            <w:r>
              <w:rPr>
                <w:spacing w:val="-3"/>
                <w:sz w:val="19"/>
              </w:rPr>
              <w:t> </w:t>
            </w:r>
            <w:r>
              <w:rPr>
                <w:sz w:val="19"/>
              </w:rPr>
              <w:t>del</w:t>
            </w:r>
            <w:r>
              <w:rPr>
                <w:spacing w:val="-3"/>
                <w:sz w:val="19"/>
              </w:rPr>
              <w:t> </w:t>
            </w:r>
            <w:r>
              <w:rPr>
                <w:sz w:val="19"/>
              </w:rPr>
              <w:t>documento</w:t>
            </w:r>
            <w:r>
              <w:rPr>
                <w:spacing w:val="-1"/>
                <w:sz w:val="19"/>
              </w:rPr>
              <w:t> </w:t>
            </w:r>
            <w:r>
              <w:rPr>
                <w:sz w:val="19"/>
              </w:rPr>
              <w:t>interno</w:t>
            </w:r>
            <w:r>
              <w:rPr>
                <w:spacing w:val="-3"/>
                <w:sz w:val="19"/>
              </w:rPr>
              <w:t> </w:t>
            </w:r>
            <w:r>
              <w:rPr>
                <w:sz w:val="19"/>
              </w:rPr>
              <w:t>del</w:t>
            </w:r>
            <w:r>
              <w:rPr>
                <w:spacing w:val="-3"/>
                <w:sz w:val="19"/>
              </w:rPr>
              <w:t> </w:t>
            </w:r>
            <w:r>
              <w:rPr>
                <w:sz w:val="19"/>
              </w:rPr>
              <w:t>marco</w:t>
            </w:r>
            <w:r>
              <w:rPr>
                <w:spacing w:val="-1"/>
                <w:sz w:val="19"/>
              </w:rPr>
              <w:t> </w:t>
            </w:r>
            <w:r>
              <w:rPr>
                <w:sz w:val="19"/>
              </w:rPr>
              <w:t>de</w:t>
            </w:r>
            <w:r>
              <w:rPr>
                <w:spacing w:val="-3"/>
                <w:sz w:val="19"/>
              </w:rPr>
              <w:t> </w:t>
            </w:r>
            <w:r>
              <w:rPr>
                <w:sz w:val="19"/>
              </w:rPr>
              <w:t>referencia</w:t>
            </w:r>
            <w:r>
              <w:rPr>
                <w:spacing w:val="-3"/>
                <w:sz w:val="19"/>
              </w:rPr>
              <w:t> </w:t>
            </w:r>
            <w:r>
              <w:rPr>
                <w:sz w:val="19"/>
              </w:rPr>
              <w:t>para</w:t>
            </w:r>
            <w:r>
              <w:rPr>
                <w:spacing w:val="-3"/>
                <w:sz w:val="19"/>
              </w:rPr>
              <w:t> </w:t>
            </w:r>
            <w:r>
              <w:rPr>
                <w:sz w:val="19"/>
              </w:rPr>
              <w:t>el</w:t>
            </w:r>
            <w:r>
              <w:rPr>
                <w:spacing w:val="-2"/>
                <w:sz w:val="19"/>
              </w:rPr>
              <w:t> </w:t>
            </w:r>
            <w:r>
              <w:rPr>
                <w:sz w:val="19"/>
              </w:rPr>
              <w:t>sistema</w:t>
            </w:r>
            <w:r>
              <w:rPr>
                <w:spacing w:val="-3"/>
                <w:sz w:val="19"/>
              </w:rPr>
              <w:t> </w:t>
            </w:r>
            <w:r>
              <w:rPr>
                <w:sz w:val="19"/>
              </w:rPr>
              <w:t>de</w:t>
            </w:r>
            <w:r>
              <w:rPr>
                <w:spacing w:val="-3"/>
                <w:sz w:val="19"/>
              </w:rPr>
              <w:t> </w:t>
            </w:r>
            <w:r>
              <w:rPr>
                <w:sz w:val="19"/>
              </w:rPr>
              <w:t>gestión</w:t>
            </w:r>
            <w:r>
              <w:rPr>
                <w:spacing w:val="-1"/>
                <w:sz w:val="19"/>
              </w:rPr>
              <w:t> </w:t>
            </w:r>
            <w:r>
              <w:rPr>
                <w:sz w:val="19"/>
              </w:rPr>
              <w:t>de</w:t>
            </w:r>
            <w:r>
              <w:rPr>
                <w:spacing w:val="-3"/>
                <w:sz w:val="19"/>
              </w:rPr>
              <w:t> </w:t>
            </w:r>
            <w:r>
              <w:rPr>
                <w:sz w:val="19"/>
              </w:rPr>
              <w:t>la</w:t>
            </w:r>
            <w:r>
              <w:rPr>
                <w:spacing w:val="-3"/>
                <w:sz w:val="19"/>
              </w:rPr>
              <w:t> </w:t>
            </w:r>
            <w:r>
              <w:rPr>
                <w:sz w:val="19"/>
              </w:rPr>
              <w:t>seguridad</w:t>
            </w:r>
            <w:r>
              <w:rPr>
                <w:spacing w:val="-4"/>
                <w:sz w:val="19"/>
              </w:rPr>
              <w:t> </w:t>
            </w:r>
            <w:r>
              <w:rPr>
                <w:sz w:val="19"/>
              </w:rPr>
              <w:t>de</w:t>
            </w:r>
            <w:r>
              <w:rPr>
                <w:spacing w:val="-3"/>
                <w:sz w:val="19"/>
              </w:rPr>
              <w:t> </w:t>
            </w:r>
            <w:r>
              <w:rPr>
                <w:sz w:val="19"/>
              </w:rPr>
              <w:t>la información institucional aprobado</w:t>
            </w:r>
          </w:p>
        </w:tc>
        <w:tc>
          <w:tcPr>
            <w:tcW w:w="1812" w:type="dxa"/>
            <w:tcBorders>
              <w:bottom w:val="single" w:sz="12" w:space="0" w:color="000000"/>
            </w:tcBorders>
          </w:tcPr>
          <w:p>
            <w:pPr>
              <w:pStyle w:val="TableParagraph"/>
              <w:ind w:left="460"/>
              <w:rPr>
                <w:position w:val="-13"/>
                <w:sz w:val="19"/>
              </w:rPr>
            </w:pPr>
            <w:r>
              <w:rPr>
                <w:sz w:val="19"/>
              </w:rPr>
              <w:t>66,67 %</w:t>
            </w:r>
            <w:r>
              <w:rPr>
                <w:spacing w:val="80"/>
                <w:sz w:val="19"/>
              </w:rPr>
              <w:t> </w:t>
            </w:r>
            <w:r>
              <w:rPr>
                <w:spacing w:val="-17"/>
                <w:position w:val="-13"/>
                <w:sz w:val="19"/>
              </w:rPr>
              <w:drawing>
                <wp:inline distT="0" distB="0" distL="0" distR="0">
                  <wp:extent cx="173354" cy="191769"/>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9" cstate="print"/>
                          <a:stretch>
                            <a:fillRect/>
                          </a:stretch>
                        </pic:blipFill>
                        <pic:spPr>
                          <a:xfrm>
                            <a:off x="0" y="0"/>
                            <a:ext cx="173354" cy="191769"/>
                          </a:xfrm>
                          <a:prstGeom prst="rect">
                            <a:avLst/>
                          </a:prstGeom>
                        </pic:spPr>
                      </pic:pic>
                    </a:graphicData>
                  </a:graphic>
                </wp:inline>
              </w:drawing>
            </w:r>
            <w:r>
              <w:rPr>
                <w:spacing w:val="-17"/>
                <w:position w:val="-13"/>
                <w:sz w:val="19"/>
              </w:rPr>
            </w:r>
          </w:p>
        </w:tc>
      </w:tr>
      <w:tr>
        <w:trPr>
          <w:trHeight w:val="478" w:hRule="atLeast"/>
        </w:trPr>
        <w:tc>
          <w:tcPr>
            <w:tcW w:w="8639" w:type="dxa"/>
            <w:tcBorders>
              <w:top w:val="single" w:sz="12" w:space="0" w:color="000000"/>
              <w:bottom w:val="single" w:sz="12" w:space="0" w:color="000000"/>
            </w:tcBorders>
          </w:tcPr>
          <w:p>
            <w:pPr>
              <w:pStyle w:val="TableParagraph"/>
              <w:spacing w:before="2"/>
              <w:ind w:left="33"/>
              <w:rPr>
                <w:sz w:val="19"/>
              </w:rPr>
            </w:pPr>
            <w:r>
              <w:rPr>
                <w:sz w:val="19"/>
              </w:rPr>
              <w:t>1.2.1:</w:t>
            </w:r>
            <w:r>
              <w:rPr>
                <w:spacing w:val="-4"/>
                <w:sz w:val="19"/>
              </w:rPr>
              <w:t> </w:t>
            </w:r>
            <w:r>
              <w:rPr>
                <w:sz w:val="19"/>
              </w:rPr>
              <w:t>Políticas,</w:t>
            </w:r>
            <w:r>
              <w:rPr>
                <w:spacing w:val="-6"/>
                <w:sz w:val="19"/>
              </w:rPr>
              <w:t> </w:t>
            </w:r>
            <w:r>
              <w:rPr>
                <w:sz w:val="19"/>
              </w:rPr>
              <w:t>programas,</w:t>
            </w:r>
            <w:r>
              <w:rPr>
                <w:spacing w:val="-3"/>
                <w:sz w:val="19"/>
              </w:rPr>
              <w:t> </w:t>
            </w:r>
            <w:r>
              <w:rPr>
                <w:sz w:val="19"/>
              </w:rPr>
              <w:t>proyectos,</w:t>
            </w:r>
            <w:r>
              <w:rPr>
                <w:spacing w:val="-6"/>
                <w:sz w:val="19"/>
              </w:rPr>
              <w:t> </w:t>
            </w:r>
            <w:r>
              <w:rPr>
                <w:sz w:val="19"/>
              </w:rPr>
              <w:t>beneficios</w:t>
            </w:r>
            <w:r>
              <w:rPr>
                <w:spacing w:val="-4"/>
                <w:sz w:val="19"/>
              </w:rPr>
              <w:t> </w:t>
            </w:r>
            <w:r>
              <w:rPr>
                <w:sz w:val="19"/>
              </w:rPr>
              <w:t>y</w:t>
            </w:r>
            <w:r>
              <w:rPr>
                <w:spacing w:val="-5"/>
                <w:sz w:val="19"/>
              </w:rPr>
              <w:t> </w:t>
            </w:r>
            <w:r>
              <w:rPr>
                <w:sz w:val="19"/>
              </w:rPr>
              <w:t>servicios</w:t>
            </w:r>
            <w:r>
              <w:rPr>
                <w:spacing w:val="-4"/>
                <w:sz w:val="19"/>
              </w:rPr>
              <w:t> </w:t>
            </w:r>
            <w:r>
              <w:rPr>
                <w:sz w:val="19"/>
              </w:rPr>
              <w:t>identificados</w:t>
            </w:r>
            <w:r>
              <w:rPr>
                <w:spacing w:val="-4"/>
                <w:sz w:val="19"/>
              </w:rPr>
              <w:t> </w:t>
            </w:r>
            <w:r>
              <w:rPr>
                <w:sz w:val="19"/>
              </w:rPr>
              <w:t>y</w:t>
            </w:r>
            <w:r>
              <w:rPr>
                <w:spacing w:val="-3"/>
                <w:sz w:val="19"/>
              </w:rPr>
              <w:t> </w:t>
            </w:r>
            <w:r>
              <w:rPr>
                <w:sz w:val="19"/>
              </w:rPr>
              <w:t>caracterizados</w:t>
            </w:r>
            <w:r>
              <w:rPr>
                <w:spacing w:val="-4"/>
                <w:sz w:val="19"/>
              </w:rPr>
              <w:t> </w:t>
            </w:r>
            <w:r>
              <w:rPr>
                <w:sz w:val="19"/>
              </w:rPr>
              <w:t>para</w:t>
            </w:r>
            <w:r>
              <w:rPr>
                <w:spacing w:val="-5"/>
                <w:sz w:val="19"/>
              </w:rPr>
              <w:t> </w:t>
            </w:r>
            <w:r>
              <w:rPr>
                <w:sz w:val="19"/>
              </w:rPr>
              <w:t>el</w:t>
            </w:r>
            <w:r>
              <w:rPr>
                <w:spacing w:val="-4"/>
                <w:sz w:val="19"/>
              </w:rPr>
              <w:t> </w:t>
            </w:r>
            <w:r>
              <w:rPr>
                <w:sz w:val="19"/>
              </w:rPr>
              <w:t>desarrollo</w:t>
            </w:r>
            <w:r>
              <w:rPr>
                <w:spacing w:val="-3"/>
                <w:sz w:val="19"/>
              </w:rPr>
              <w:t> </w:t>
            </w:r>
            <w:r>
              <w:rPr>
                <w:sz w:val="19"/>
              </w:rPr>
              <w:t>e implementación del Sistema de Evaluación y Seguimiento</w:t>
            </w:r>
          </w:p>
        </w:tc>
        <w:tc>
          <w:tcPr>
            <w:tcW w:w="1812" w:type="dxa"/>
            <w:tcBorders>
              <w:top w:val="single" w:sz="12" w:space="0" w:color="000000"/>
              <w:bottom w:val="single" w:sz="12" w:space="0" w:color="000000"/>
            </w:tcBorders>
          </w:tcPr>
          <w:p>
            <w:pPr>
              <w:pStyle w:val="TableParagraph"/>
              <w:spacing w:before="2"/>
              <w:ind w:left="460"/>
              <w:rPr>
                <w:position w:val="-13"/>
                <w:sz w:val="19"/>
              </w:rPr>
            </w:pPr>
            <w:r>
              <w:rPr>
                <w:sz w:val="19"/>
              </w:rPr>
              <w:t>59,17 %</w:t>
            </w:r>
            <w:r>
              <w:rPr>
                <w:spacing w:val="80"/>
                <w:sz w:val="19"/>
              </w:rPr>
              <w:t> </w:t>
            </w:r>
            <w:r>
              <w:rPr>
                <w:spacing w:val="-17"/>
                <w:position w:val="-13"/>
                <w:sz w:val="19"/>
              </w:rPr>
              <w:drawing>
                <wp:inline distT="0" distB="0" distL="0" distR="0">
                  <wp:extent cx="173354" cy="191769"/>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20" cstate="print"/>
                          <a:stretch>
                            <a:fillRect/>
                          </a:stretch>
                        </pic:blipFill>
                        <pic:spPr>
                          <a:xfrm>
                            <a:off x="0" y="0"/>
                            <a:ext cx="173354" cy="191769"/>
                          </a:xfrm>
                          <a:prstGeom prst="rect">
                            <a:avLst/>
                          </a:prstGeom>
                        </pic:spPr>
                      </pic:pic>
                    </a:graphicData>
                  </a:graphic>
                </wp:inline>
              </w:drawing>
            </w:r>
            <w:r>
              <w:rPr>
                <w:spacing w:val="-17"/>
                <w:position w:val="-13"/>
                <w:sz w:val="19"/>
              </w:rPr>
            </w:r>
          </w:p>
        </w:tc>
      </w:tr>
      <w:tr>
        <w:trPr>
          <w:trHeight w:val="330" w:hRule="atLeast"/>
        </w:trPr>
        <w:tc>
          <w:tcPr>
            <w:tcW w:w="8639" w:type="dxa"/>
            <w:tcBorders>
              <w:top w:val="single" w:sz="12" w:space="0" w:color="000000"/>
            </w:tcBorders>
          </w:tcPr>
          <w:p>
            <w:pPr>
              <w:pStyle w:val="TableParagraph"/>
              <w:spacing w:before="4"/>
              <w:ind w:left="33"/>
              <w:rPr>
                <w:sz w:val="19"/>
              </w:rPr>
            </w:pPr>
            <w:r>
              <w:rPr>
                <w:sz w:val="19"/>
              </w:rPr>
              <w:t>1.3.3:</w:t>
            </w:r>
            <w:r>
              <w:rPr>
                <w:spacing w:val="-7"/>
                <w:sz w:val="19"/>
              </w:rPr>
              <w:t> </w:t>
            </w:r>
            <w:r>
              <w:rPr>
                <w:sz w:val="19"/>
              </w:rPr>
              <w:t>Manual</w:t>
            </w:r>
            <w:r>
              <w:rPr>
                <w:spacing w:val="-9"/>
                <w:sz w:val="19"/>
              </w:rPr>
              <w:t> </w:t>
            </w:r>
            <w:r>
              <w:rPr>
                <w:sz w:val="19"/>
              </w:rPr>
              <w:t>de</w:t>
            </w:r>
            <w:r>
              <w:rPr>
                <w:spacing w:val="-7"/>
                <w:sz w:val="19"/>
              </w:rPr>
              <w:t> </w:t>
            </w:r>
            <w:r>
              <w:rPr>
                <w:sz w:val="19"/>
              </w:rPr>
              <w:t>organización</w:t>
            </w:r>
            <w:r>
              <w:rPr>
                <w:spacing w:val="-6"/>
                <w:sz w:val="19"/>
              </w:rPr>
              <w:t> </w:t>
            </w:r>
            <w:r>
              <w:rPr>
                <w:sz w:val="19"/>
              </w:rPr>
              <w:t>Institucional</w:t>
            </w:r>
            <w:r>
              <w:rPr>
                <w:spacing w:val="-7"/>
                <w:sz w:val="19"/>
              </w:rPr>
              <w:t> </w:t>
            </w:r>
            <w:r>
              <w:rPr>
                <w:sz w:val="19"/>
              </w:rPr>
              <w:t>ajustado</w:t>
            </w:r>
            <w:r>
              <w:rPr>
                <w:spacing w:val="-8"/>
                <w:sz w:val="19"/>
              </w:rPr>
              <w:t> </w:t>
            </w:r>
            <w:r>
              <w:rPr>
                <w:sz w:val="19"/>
              </w:rPr>
              <w:t>y</w:t>
            </w:r>
            <w:r>
              <w:rPr>
                <w:spacing w:val="-6"/>
                <w:sz w:val="19"/>
              </w:rPr>
              <w:t> </w:t>
            </w:r>
            <w:r>
              <w:rPr>
                <w:sz w:val="19"/>
              </w:rPr>
              <w:t>actualizado</w:t>
            </w:r>
            <w:r>
              <w:rPr>
                <w:spacing w:val="-6"/>
                <w:sz w:val="19"/>
              </w:rPr>
              <w:t> </w:t>
            </w:r>
            <w:r>
              <w:rPr>
                <w:sz w:val="19"/>
              </w:rPr>
              <w:t>a</w:t>
            </w:r>
            <w:r>
              <w:rPr>
                <w:spacing w:val="-7"/>
                <w:sz w:val="19"/>
              </w:rPr>
              <w:t> </w:t>
            </w:r>
            <w:r>
              <w:rPr>
                <w:sz w:val="19"/>
              </w:rPr>
              <w:t>la</w:t>
            </w:r>
            <w:r>
              <w:rPr>
                <w:spacing w:val="-7"/>
                <w:sz w:val="19"/>
              </w:rPr>
              <w:t> </w:t>
            </w:r>
            <w:r>
              <w:rPr>
                <w:sz w:val="19"/>
              </w:rPr>
              <w:t>estructura</w:t>
            </w:r>
            <w:r>
              <w:rPr>
                <w:spacing w:val="-7"/>
                <w:sz w:val="19"/>
              </w:rPr>
              <w:t> </w:t>
            </w:r>
            <w:r>
              <w:rPr>
                <w:spacing w:val="-2"/>
                <w:sz w:val="19"/>
              </w:rPr>
              <w:t>institucional.</w:t>
            </w:r>
          </w:p>
        </w:tc>
        <w:tc>
          <w:tcPr>
            <w:tcW w:w="1812" w:type="dxa"/>
            <w:tcBorders>
              <w:top w:val="single" w:sz="12" w:space="0" w:color="000000"/>
            </w:tcBorders>
          </w:tcPr>
          <w:p>
            <w:pPr>
              <w:pStyle w:val="TableParagraph"/>
              <w:spacing w:line="306" w:lineRule="exact" w:before="4"/>
              <w:ind w:left="460"/>
              <w:rPr>
                <w:position w:val="-12"/>
                <w:sz w:val="19"/>
              </w:rPr>
            </w:pPr>
            <w:r>
              <w:rPr>
                <w:sz w:val="19"/>
              </w:rPr>
              <w:t>66,00 %</w:t>
            </w:r>
            <w:r>
              <w:rPr>
                <w:spacing w:val="80"/>
                <w:sz w:val="19"/>
              </w:rPr>
              <w:t> </w:t>
            </w:r>
            <w:r>
              <w:rPr>
                <w:spacing w:val="-17"/>
                <w:position w:val="-12"/>
                <w:sz w:val="19"/>
              </w:rPr>
              <w:drawing>
                <wp:inline distT="0" distB="0" distL="0" distR="0">
                  <wp:extent cx="173354" cy="191769"/>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21" cstate="print"/>
                          <a:stretch>
                            <a:fillRect/>
                          </a:stretch>
                        </pic:blipFill>
                        <pic:spPr>
                          <a:xfrm>
                            <a:off x="0" y="0"/>
                            <a:ext cx="173354" cy="191769"/>
                          </a:xfrm>
                          <a:prstGeom prst="rect">
                            <a:avLst/>
                          </a:prstGeom>
                        </pic:spPr>
                      </pic:pic>
                    </a:graphicData>
                  </a:graphic>
                </wp:inline>
              </w:drawing>
            </w:r>
            <w:r>
              <w:rPr>
                <w:spacing w:val="-17"/>
                <w:position w:val="-12"/>
                <w:sz w:val="19"/>
              </w:rPr>
            </w:r>
          </w:p>
        </w:tc>
      </w:tr>
    </w:tbl>
    <w:p>
      <w:pPr>
        <w:spacing w:line="240" w:lineRule="auto" w:before="0"/>
        <w:rPr>
          <w:sz w:val="19"/>
        </w:rPr>
      </w:pPr>
    </w:p>
    <w:p>
      <w:pPr>
        <w:spacing w:line="240" w:lineRule="auto" w:before="0"/>
        <w:rPr>
          <w:sz w:val="19"/>
        </w:rPr>
      </w:pPr>
    </w:p>
    <w:p>
      <w:pPr>
        <w:spacing w:line="240" w:lineRule="auto" w:before="50"/>
        <w:rPr>
          <w:sz w:val="19"/>
        </w:rPr>
      </w:pPr>
    </w:p>
    <w:p>
      <w:pPr>
        <w:spacing w:before="1"/>
        <w:ind w:left="49" w:right="0" w:firstLine="0"/>
        <w:jc w:val="left"/>
        <w:rPr>
          <w:sz w:val="19"/>
        </w:rPr>
      </w:pPr>
      <w:r>
        <w:rPr>
          <w:sz w:val="19"/>
        </w:rPr>
        <w:t>Por</w:t>
      </w:r>
      <w:r>
        <w:rPr>
          <w:spacing w:val="-7"/>
          <w:sz w:val="19"/>
        </w:rPr>
        <w:t> </w:t>
      </w:r>
      <w:r>
        <w:rPr>
          <w:sz w:val="19"/>
        </w:rPr>
        <w:t>otra</w:t>
      </w:r>
      <w:r>
        <w:rPr>
          <w:spacing w:val="-7"/>
          <w:sz w:val="19"/>
        </w:rPr>
        <w:t> </w:t>
      </w:r>
      <w:r>
        <w:rPr>
          <w:sz w:val="19"/>
        </w:rPr>
        <w:t>parte,</w:t>
      </w:r>
      <w:r>
        <w:rPr>
          <w:spacing w:val="-6"/>
          <w:sz w:val="19"/>
        </w:rPr>
        <w:t> </w:t>
      </w:r>
      <w:r>
        <w:rPr>
          <w:sz w:val="19"/>
        </w:rPr>
        <w:t>se</w:t>
      </w:r>
      <w:r>
        <w:rPr>
          <w:spacing w:val="-7"/>
          <w:sz w:val="19"/>
        </w:rPr>
        <w:t> </w:t>
      </w:r>
      <w:r>
        <w:rPr>
          <w:sz w:val="19"/>
        </w:rPr>
        <w:t>enlistan</w:t>
      </w:r>
      <w:r>
        <w:rPr>
          <w:spacing w:val="-5"/>
          <w:sz w:val="19"/>
        </w:rPr>
        <w:t> </w:t>
      </w:r>
      <w:r>
        <w:rPr>
          <w:sz w:val="19"/>
        </w:rPr>
        <w:t>las</w:t>
      </w:r>
      <w:r>
        <w:rPr>
          <w:spacing w:val="-6"/>
          <w:sz w:val="19"/>
        </w:rPr>
        <w:t> </w:t>
      </w:r>
      <w:r>
        <w:rPr>
          <w:sz w:val="19"/>
        </w:rPr>
        <w:t>metas</w:t>
      </w:r>
      <w:r>
        <w:rPr>
          <w:spacing w:val="-6"/>
          <w:sz w:val="19"/>
        </w:rPr>
        <w:t> </w:t>
      </w:r>
      <w:r>
        <w:rPr>
          <w:sz w:val="19"/>
        </w:rPr>
        <w:t>que</w:t>
      </w:r>
      <w:r>
        <w:rPr>
          <w:spacing w:val="-6"/>
          <w:sz w:val="19"/>
        </w:rPr>
        <w:t> </w:t>
      </w:r>
      <w:r>
        <w:rPr>
          <w:sz w:val="19"/>
        </w:rPr>
        <w:t>se</w:t>
      </w:r>
      <w:r>
        <w:rPr>
          <w:spacing w:val="-7"/>
          <w:sz w:val="19"/>
        </w:rPr>
        <w:t> </w:t>
      </w:r>
      <w:r>
        <w:rPr>
          <w:sz w:val="19"/>
        </w:rPr>
        <w:t>reportaron</w:t>
      </w:r>
      <w:r>
        <w:rPr>
          <w:spacing w:val="-5"/>
          <w:sz w:val="19"/>
        </w:rPr>
        <w:t> </w:t>
      </w:r>
      <w:r>
        <w:rPr>
          <w:sz w:val="19"/>
        </w:rPr>
        <w:t>cumplimiento</w:t>
      </w:r>
      <w:r>
        <w:rPr>
          <w:spacing w:val="-5"/>
          <w:sz w:val="19"/>
        </w:rPr>
        <w:t> </w:t>
      </w:r>
      <w:r>
        <w:rPr>
          <w:spacing w:val="-2"/>
          <w:sz w:val="19"/>
        </w:rPr>
        <w:t>bajo.</w:t>
      </w:r>
    </w:p>
    <w:p>
      <w:pPr>
        <w:spacing w:line="240" w:lineRule="auto" w:before="3" w:after="0"/>
        <w:rPr>
          <w:sz w:val="12"/>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9" w:hRule="atLeast"/>
        </w:trPr>
        <w:tc>
          <w:tcPr>
            <w:tcW w:w="8834" w:type="dxa"/>
            <w:tcBorders>
              <w:bottom w:val="single" w:sz="12" w:space="0" w:color="000000"/>
            </w:tcBorders>
          </w:tcPr>
          <w:p>
            <w:pPr>
              <w:pStyle w:val="TableParagraph"/>
              <w:ind w:left="35"/>
              <w:rPr>
                <w:sz w:val="19"/>
              </w:rPr>
            </w:pPr>
            <w:r>
              <w:rPr>
                <w:sz w:val="19"/>
              </w:rPr>
              <w:t>1.3.4:</w:t>
            </w:r>
            <w:r>
              <w:rPr>
                <w:spacing w:val="-8"/>
                <w:sz w:val="19"/>
              </w:rPr>
              <w:t> </w:t>
            </w:r>
            <w:r>
              <w:rPr>
                <w:sz w:val="19"/>
              </w:rPr>
              <w:t>Indicadores</w:t>
            </w:r>
            <w:r>
              <w:rPr>
                <w:spacing w:val="-7"/>
                <w:sz w:val="19"/>
              </w:rPr>
              <w:t> </w:t>
            </w:r>
            <w:r>
              <w:rPr>
                <w:sz w:val="19"/>
              </w:rPr>
              <w:t>de</w:t>
            </w:r>
            <w:r>
              <w:rPr>
                <w:spacing w:val="-8"/>
                <w:sz w:val="19"/>
              </w:rPr>
              <w:t> </w:t>
            </w:r>
            <w:r>
              <w:rPr>
                <w:sz w:val="19"/>
              </w:rPr>
              <w:t>gestión</w:t>
            </w:r>
            <w:r>
              <w:rPr>
                <w:spacing w:val="-7"/>
                <w:sz w:val="19"/>
              </w:rPr>
              <w:t> </w:t>
            </w:r>
            <w:r>
              <w:rPr>
                <w:sz w:val="19"/>
              </w:rPr>
              <w:t>por</w:t>
            </w:r>
            <w:r>
              <w:rPr>
                <w:spacing w:val="-9"/>
                <w:sz w:val="19"/>
              </w:rPr>
              <w:t> </w:t>
            </w:r>
            <w:r>
              <w:rPr>
                <w:sz w:val="19"/>
              </w:rPr>
              <w:t>procesos</w:t>
            </w:r>
            <w:r>
              <w:rPr>
                <w:spacing w:val="-7"/>
                <w:sz w:val="19"/>
              </w:rPr>
              <w:t> </w:t>
            </w:r>
            <w:r>
              <w:rPr>
                <w:sz w:val="19"/>
              </w:rPr>
              <w:t>(KPIS)</w:t>
            </w:r>
            <w:r>
              <w:rPr>
                <w:spacing w:val="-8"/>
                <w:sz w:val="19"/>
              </w:rPr>
              <w:t> </w:t>
            </w:r>
            <w:r>
              <w:rPr>
                <w:sz w:val="19"/>
              </w:rPr>
              <w:t>definidos</w:t>
            </w:r>
            <w:r>
              <w:rPr>
                <w:spacing w:val="-7"/>
                <w:sz w:val="19"/>
              </w:rPr>
              <w:t> </w:t>
            </w:r>
            <w:r>
              <w:rPr>
                <w:sz w:val="19"/>
              </w:rPr>
              <w:t>y</w:t>
            </w:r>
            <w:r>
              <w:rPr>
                <w:spacing w:val="-9"/>
                <w:sz w:val="19"/>
              </w:rPr>
              <w:t> </w:t>
            </w:r>
            <w:r>
              <w:rPr>
                <w:sz w:val="19"/>
              </w:rPr>
              <w:t>diseñados</w:t>
            </w:r>
            <w:r>
              <w:rPr>
                <w:spacing w:val="-10"/>
                <w:sz w:val="19"/>
              </w:rPr>
              <w:t> </w:t>
            </w:r>
            <w:r>
              <w:rPr>
                <w:sz w:val="19"/>
              </w:rPr>
              <w:t>para</w:t>
            </w:r>
            <w:r>
              <w:rPr>
                <w:spacing w:val="-8"/>
                <w:sz w:val="19"/>
              </w:rPr>
              <w:t> </w:t>
            </w:r>
            <w:r>
              <w:rPr>
                <w:sz w:val="19"/>
              </w:rPr>
              <w:t>medir</w:t>
            </w:r>
            <w:r>
              <w:rPr>
                <w:spacing w:val="-8"/>
                <w:sz w:val="19"/>
              </w:rPr>
              <w:t> </w:t>
            </w:r>
            <w:r>
              <w:rPr>
                <w:sz w:val="19"/>
              </w:rPr>
              <w:t>el</w:t>
            </w:r>
            <w:r>
              <w:rPr>
                <w:spacing w:val="-8"/>
                <w:sz w:val="19"/>
              </w:rPr>
              <w:t> </w:t>
            </w:r>
            <w:r>
              <w:rPr>
                <w:sz w:val="19"/>
              </w:rPr>
              <w:t>cumplimiento</w:t>
            </w:r>
            <w:r>
              <w:rPr>
                <w:spacing w:val="-7"/>
                <w:sz w:val="19"/>
              </w:rPr>
              <w:t> </w:t>
            </w:r>
            <w:r>
              <w:rPr>
                <w:sz w:val="19"/>
              </w:rPr>
              <w:t>de</w:t>
            </w:r>
            <w:r>
              <w:rPr>
                <w:spacing w:val="-8"/>
                <w:sz w:val="19"/>
              </w:rPr>
              <w:t> </w:t>
            </w:r>
            <w:r>
              <w:rPr>
                <w:sz w:val="19"/>
              </w:rPr>
              <w:t>las</w:t>
            </w:r>
            <w:r>
              <w:rPr>
                <w:spacing w:val="-7"/>
                <w:sz w:val="19"/>
              </w:rPr>
              <w:t> </w:t>
            </w:r>
            <w:r>
              <w:rPr>
                <w:sz w:val="19"/>
              </w:rPr>
              <w:t>metas</w:t>
            </w:r>
            <w:r>
              <w:rPr>
                <w:spacing w:val="-7"/>
                <w:sz w:val="19"/>
              </w:rPr>
              <w:t> </w:t>
            </w:r>
            <w:r>
              <w:rPr>
                <w:sz w:val="19"/>
              </w:rPr>
              <w:t>de cada uno de los procesos institucionales.</w:t>
            </w:r>
          </w:p>
        </w:tc>
        <w:tc>
          <w:tcPr>
            <w:tcW w:w="1621" w:type="dxa"/>
            <w:tcBorders>
              <w:bottom w:val="single" w:sz="12" w:space="0" w:color="000000"/>
            </w:tcBorders>
          </w:tcPr>
          <w:p>
            <w:pPr>
              <w:pStyle w:val="TableParagraph"/>
              <w:tabs>
                <w:tab w:pos="793" w:val="left" w:leader="none"/>
              </w:tabs>
              <w:ind w:right="65"/>
              <w:jc w:val="right"/>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4025"/>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22" cstate="print"/>
                          <a:stretch>
                            <a:fillRect/>
                          </a:stretch>
                        </pic:blipFill>
                        <pic:spPr>
                          <a:xfrm>
                            <a:off x="0" y="0"/>
                            <a:ext cx="182295" cy="154025"/>
                          </a:xfrm>
                          <a:prstGeom prst="rect">
                            <a:avLst/>
                          </a:prstGeom>
                        </pic:spPr>
                      </pic:pic>
                    </a:graphicData>
                  </a:graphic>
                </wp:inline>
              </w:drawing>
            </w:r>
            <w:r>
              <w:rPr>
                <w:position w:val="-11"/>
                <w:sz w:val="19"/>
              </w:rPr>
            </w:r>
          </w:p>
        </w:tc>
      </w:tr>
      <w:tr>
        <w:trPr>
          <w:trHeight w:val="330" w:hRule="atLeast"/>
        </w:trPr>
        <w:tc>
          <w:tcPr>
            <w:tcW w:w="8834" w:type="dxa"/>
            <w:tcBorders>
              <w:top w:val="single" w:sz="12" w:space="0" w:color="000000"/>
              <w:bottom w:val="single" w:sz="12" w:space="0" w:color="000000"/>
            </w:tcBorders>
          </w:tcPr>
          <w:p>
            <w:pPr>
              <w:pStyle w:val="TableParagraph"/>
              <w:spacing w:before="2"/>
              <w:ind w:left="35"/>
              <w:rPr>
                <w:sz w:val="19"/>
              </w:rPr>
            </w:pPr>
            <w:r>
              <w:rPr>
                <w:sz w:val="19"/>
              </w:rPr>
              <w:t>1.3.5:</w:t>
            </w:r>
            <w:r>
              <w:rPr>
                <w:spacing w:val="-7"/>
                <w:sz w:val="19"/>
              </w:rPr>
              <w:t> </w:t>
            </w:r>
            <w:r>
              <w:rPr>
                <w:sz w:val="19"/>
              </w:rPr>
              <w:t>Personas</w:t>
            </w:r>
            <w:r>
              <w:rPr>
                <w:spacing w:val="-8"/>
                <w:sz w:val="19"/>
              </w:rPr>
              <w:t> </w:t>
            </w:r>
            <w:r>
              <w:rPr>
                <w:sz w:val="19"/>
              </w:rPr>
              <w:t>funcionarias</w:t>
            </w:r>
            <w:r>
              <w:rPr>
                <w:spacing w:val="-7"/>
                <w:sz w:val="19"/>
              </w:rPr>
              <w:t> </w:t>
            </w:r>
            <w:r>
              <w:rPr>
                <w:sz w:val="19"/>
              </w:rPr>
              <w:t>de</w:t>
            </w:r>
            <w:r>
              <w:rPr>
                <w:spacing w:val="-8"/>
                <w:sz w:val="19"/>
              </w:rPr>
              <w:t> </w:t>
            </w:r>
            <w:r>
              <w:rPr>
                <w:sz w:val="19"/>
              </w:rPr>
              <w:t>la</w:t>
            </w:r>
            <w:r>
              <w:rPr>
                <w:spacing w:val="-8"/>
                <w:sz w:val="19"/>
              </w:rPr>
              <w:t> </w:t>
            </w:r>
            <w:r>
              <w:rPr>
                <w:sz w:val="19"/>
              </w:rPr>
              <w:t>institución</w:t>
            </w:r>
            <w:r>
              <w:rPr>
                <w:spacing w:val="-5"/>
                <w:sz w:val="19"/>
              </w:rPr>
              <w:t> </w:t>
            </w:r>
            <w:r>
              <w:rPr>
                <w:sz w:val="19"/>
              </w:rPr>
              <w:t>capacitadas</w:t>
            </w:r>
            <w:r>
              <w:rPr>
                <w:spacing w:val="-9"/>
                <w:sz w:val="19"/>
              </w:rPr>
              <w:t> </w:t>
            </w:r>
            <w:r>
              <w:rPr>
                <w:sz w:val="19"/>
              </w:rPr>
              <w:t>y</w:t>
            </w:r>
            <w:r>
              <w:rPr>
                <w:spacing w:val="-5"/>
                <w:sz w:val="19"/>
              </w:rPr>
              <w:t> </w:t>
            </w:r>
            <w:r>
              <w:rPr>
                <w:sz w:val="19"/>
              </w:rPr>
              <w:t>aplicando</w:t>
            </w:r>
            <w:r>
              <w:rPr>
                <w:spacing w:val="-6"/>
                <w:sz w:val="19"/>
              </w:rPr>
              <w:t> </w:t>
            </w:r>
            <w:r>
              <w:rPr>
                <w:sz w:val="19"/>
              </w:rPr>
              <w:t>la</w:t>
            </w:r>
            <w:r>
              <w:rPr>
                <w:spacing w:val="-7"/>
                <w:sz w:val="19"/>
              </w:rPr>
              <w:t> </w:t>
            </w:r>
            <w:r>
              <w:rPr>
                <w:sz w:val="19"/>
              </w:rPr>
              <w:t>metodología</w:t>
            </w:r>
            <w:r>
              <w:rPr>
                <w:spacing w:val="-8"/>
                <w:sz w:val="19"/>
              </w:rPr>
              <w:t> </w:t>
            </w:r>
            <w:r>
              <w:rPr>
                <w:sz w:val="19"/>
              </w:rPr>
              <w:t>de</w:t>
            </w:r>
            <w:r>
              <w:rPr>
                <w:spacing w:val="-8"/>
                <w:sz w:val="19"/>
              </w:rPr>
              <w:t> </w:t>
            </w:r>
            <w:r>
              <w:rPr>
                <w:sz w:val="19"/>
              </w:rPr>
              <w:t>gestión</w:t>
            </w:r>
            <w:r>
              <w:rPr>
                <w:spacing w:val="-6"/>
                <w:sz w:val="19"/>
              </w:rPr>
              <w:t> </w:t>
            </w:r>
            <w:r>
              <w:rPr>
                <w:sz w:val="19"/>
              </w:rPr>
              <w:t>por</w:t>
            </w:r>
            <w:r>
              <w:rPr>
                <w:spacing w:val="-9"/>
                <w:sz w:val="19"/>
              </w:rPr>
              <w:t> </w:t>
            </w:r>
            <w:r>
              <w:rPr>
                <w:spacing w:val="-2"/>
                <w:sz w:val="19"/>
              </w:rPr>
              <w:t>procesos.</w:t>
            </w:r>
          </w:p>
        </w:tc>
        <w:tc>
          <w:tcPr>
            <w:tcW w:w="1621" w:type="dxa"/>
            <w:tcBorders>
              <w:top w:val="single" w:sz="12" w:space="0" w:color="000000"/>
              <w:bottom w:val="single" w:sz="12" w:space="0" w:color="000000"/>
              <w:right w:val="nil"/>
            </w:tcBorders>
          </w:tcPr>
          <w:p>
            <w:pPr>
              <w:pStyle w:val="TableParagraph"/>
              <w:spacing w:before="2"/>
              <w:ind w:right="607"/>
              <w:jc w:val="right"/>
              <w:rPr>
                <w:sz w:val="19"/>
              </w:rPr>
            </w:pPr>
            <w:r>
              <w:rPr>
                <w:sz w:val="19"/>
              </w:rPr>
              <mc:AlternateContent>
                <mc:Choice Requires="wps">
                  <w:drawing>
                    <wp:anchor distT="0" distB="0" distL="0" distR="0" allowOverlap="1" layoutInCell="1" locked="0" behindDoc="1" simplePos="0" relativeHeight="486898688">
                      <wp:simplePos x="0" y="0"/>
                      <wp:positionH relativeFrom="column">
                        <wp:posOffset>777239</wp:posOffset>
                      </wp:positionH>
                      <wp:positionV relativeFrom="paragraph">
                        <wp:posOffset>-9840</wp:posOffset>
                      </wp:positionV>
                      <wp:extent cx="256540" cy="22923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256540" cy="229235"/>
                                <a:chExt cx="256540" cy="229235"/>
                              </a:xfrm>
                            </wpg:grpSpPr>
                            <pic:pic>
                              <pic:nvPicPr>
                                <pic:cNvPr id="29" name="Image 29"/>
                                <pic:cNvPicPr/>
                              </pic:nvPicPr>
                              <pic:blipFill>
                                <a:blip r:embed="rId23" cstate="print"/>
                                <a:stretch>
                                  <a:fillRect/>
                                </a:stretch>
                              </pic:blipFill>
                              <pic:spPr>
                                <a:xfrm>
                                  <a:off x="0" y="0"/>
                                  <a:ext cx="256285" cy="228904"/>
                                </a:xfrm>
                                <a:prstGeom prst="rect">
                                  <a:avLst/>
                                </a:prstGeom>
                              </pic:spPr>
                            </pic:pic>
                            <pic:pic>
                              <pic:nvPicPr>
                                <pic:cNvPr id="30" name="Image 30"/>
                                <pic:cNvPicPr/>
                              </pic:nvPicPr>
                              <pic:blipFill>
                                <a:blip r:embed="rId24" cstate="print"/>
                                <a:stretch>
                                  <a:fillRect/>
                                </a:stretch>
                              </pic:blipFill>
                              <pic:spPr>
                                <a:xfrm>
                                  <a:off x="17652" y="45110"/>
                                  <a:ext cx="180721" cy="153314"/>
                                </a:xfrm>
                                <a:prstGeom prst="rect">
                                  <a:avLst/>
                                </a:prstGeom>
                              </pic:spPr>
                            </pic:pic>
                          </wpg:wgp>
                        </a:graphicData>
                      </a:graphic>
                    </wp:anchor>
                  </w:drawing>
                </mc:Choice>
                <mc:Fallback>
                  <w:pict>
                    <v:group style="position:absolute;margin-left:61.199986pt;margin-top:-.774861pt;width:20.2pt;height:18.05pt;mso-position-horizontal-relative:column;mso-position-vertical-relative:paragraph;z-index:-16417792" id="docshapegroup13" coordorigin="1224,-15" coordsize="404,361">
                      <v:shape style="position:absolute;left:1224;top:-16;width:404;height:361" type="#_x0000_t75" id="docshape14" stroked="false">
                        <v:imagedata r:id="rId23" o:title=""/>
                      </v:shape>
                      <v:shape style="position:absolute;left:1251;top:55;width:285;height:242" type="#_x0000_t75" id="docshape15" stroked="false">
                        <v:imagedata r:id="rId24" o:title=""/>
                      </v:shape>
                      <w10:wrap type="none"/>
                    </v:group>
                  </w:pict>
                </mc:Fallback>
              </mc:AlternateContent>
            </w:r>
            <w:r>
              <w:rPr>
                <w:sz w:val="19"/>
              </w:rPr>
              <w:t>33,30 </w:t>
            </w:r>
            <w:r>
              <w:rPr>
                <w:spacing w:val="-10"/>
                <w:sz w:val="19"/>
              </w:rPr>
              <w:t>%</w:t>
            </w:r>
          </w:p>
        </w:tc>
      </w:tr>
      <w:tr>
        <w:trPr>
          <w:trHeight w:val="479" w:hRule="atLeast"/>
        </w:trPr>
        <w:tc>
          <w:tcPr>
            <w:tcW w:w="8834" w:type="dxa"/>
            <w:tcBorders>
              <w:top w:val="single" w:sz="12" w:space="0" w:color="000000"/>
            </w:tcBorders>
          </w:tcPr>
          <w:p>
            <w:pPr>
              <w:pStyle w:val="TableParagraph"/>
              <w:ind w:left="35"/>
              <w:rPr>
                <w:sz w:val="19"/>
              </w:rPr>
            </w:pPr>
            <w:r>
              <w:rPr>
                <w:sz w:val="19"/>
              </w:rPr>
              <w:t>1.4.1:</w:t>
            </w:r>
            <w:r>
              <w:rPr>
                <w:spacing w:val="-8"/>
                <w:sz w:val="19"/>
              </w:rPr>
              <w:t> </w:t>
            </w:r>
            <w:r>
              <w:rPr>
                <w:sz w:val="19"/>
              </w:rPr>
              <w:t>Sistema</w:t>
            </w:r>
            <w:r>
              <w:rPr>
                <w:spacing w:val="-8"/>
                <w:sz w:val="19"/>
              </w:rPr>
              <w:t> </w:t>
            </w:r>
            <w:r>
              <w:rPr>
                <w:sz w:val="19"/>
              </w:rPr>
              <w:t>de</w:t>
            </w:r>
            <w:r>
              <w:rPr>
                <w:spacing w:val="-10"/>
                <w:sz w:val="19"/>
              </w:rPr>
              <w:t> </w:t>
            </w:r>
            <w:r>
              <w:rPr>
                <w:sz w:val="19"/>
              </w:rPr>
              <w:t>indicadores</w:t>
            </w:r>
            <w:r>
              <w:rPr>
                <w:spacing w:val="-10"/>
                <w:sz w:val="19"/>
              </w:rPr>
              <w:t> </w:t>
            </w:r>
            <w:r>
              <w:rPr>
                <w:sz w:val="19"/>
              </w:rPr>
              <w:t>de</w:t>
            </w:r>
            <w:r>
              <w:rPr>
                <w:spacing w:val="-10"/>
                <w:sz w:val="19"/>
              </w:rPr>
              <w:t> </w:t>
            </w:r>
            <w:r>
              <w:rPr>
                <w:sz w:val="19"/>
              </w:rPr>
              <w:t>resultados</w:t>
            </w:r>
            <w:r>
              <w:rPr>
                <w:spacing w:val="-7"/>
                <w:sz w:val="19"/>
              </w:rPr>
              <w:t> </w:t>
            </w:r>
            <w:r>
              <w:rPr>
                <w:sz w:val="19"/>
              </w:rPr>
              <w:t>y</w:t>
            </w:r>
            <w:r>
              <w:rPr>
                <w:spacing w:val="-9"/>
                <w:sz w:val="19"/>
              </w:rPr>
              <w:t> </w:t>
            </w:r>
            <w:r>
              <w:rPr>
                <w:sz w:val="19"/>
              </w:rPr>
              <w:t>de</w:t>
            </w:r>
            <w:r>
              <w:rPr>
                <w:spacing w:val="-10"/>
                <w:sz w:val="19"/>
              </w:rPr>
              <w:t> </w:t>
            </w:r>
            <w:r>
              <w:rPr>
                <w:sz w:val="19"/>
              </w:rPr>
              <w:t>impacto</w:t>
            </w:r>
            <w:r>
              <w:rPr>
                <w:spacing w:val="-9"/>
                <w:sz w:val="19"/>
              </w:rPr>
              <w:t> </w:t>
            </w:r>
            <w:r>
              <w:rPr>
                <w:sz w:val="19"/>
              </w:rPr>
              <w:t>de</w:t>
            </w:r>
            <w:r>
              <w:rPr>
                <w:spacing w:val="-8"/>
                <w:sz w:val="19"/>
              </w:rPr>
              <w:t> </w:t>
            </w:r>
            <w:r>
              <w:rPr>
                <w:sz w:val="19"/>
              </w:rPr>
              <w:t>cada</w:t>
            </w:r>
            <w:r>
              <w:rPr>
                <w:spacing w:val="-10"/>
                <w:sz w:val="19"/>
              </w:rPr>
              <w:t> </w:t>
            </w:r>
            <w:r>
              <w:rPr>
                <w:sz w:val="19"/>
              </w:rPr>
              <w:t>servicio</w:t>
            </w:r>
            <w:r>
              <w:rPr>
                <w:spacing w:val="-9"/>
                <w:sz w:val="19"/>
              </w:rPr>
              <w:t> </w:t>
            </w:r>
            <w:r>
              <w:rPr>
                <w:sz w:val="19"/>
              </w:rPr>
              <w:t>de</w:t>
            </w:r>
            <w:r>
              <w:rPr>
                <w:spacing w:val="-8"/>
                <w:sz w:val="19"/>
              </w:rPr>
              <w:t> </w:t>
            </w:r>
            <w:r>
              <w:rPr>
                <w:sz w:val="19"/>
              </w:rPr>
              <w:t>inversión</w:t>
            </w:r>
            <w:r>
              <w:rPr>
                <w:spacing w:val="-7"/>
                <w:sz w:val="19"/>
              </w:rPr>
              <w:t> </w:t>
            </w:r>
            <w:r>
              <w:rPr>
                <w:sz w:val="19"/>
              </w:rPr>
              <w:t>social</w:t>
            </w:r>
            <w:r>
              <w:rPr>
                <w:spacing w:val="-8"/>
                <w:sz w:val="19"/>
              </w:rPr>
              <w:t> </w:t>
            </w:r>
            <w:r>
              <w:rPr>
                <w:sz w:val="19"/>
              </w:rPr>
              <w:t>del</w:t>
            </w:r>
            <w:r>
              <w:rPr>
                <w:spacing w:val="-12"/>
                <w:sz w:val="19"/>
              </w:rPr>
              <w:t> </w:t>
            </w:r>
            <w:r>
              <w:rPr>
                <w:sz w:val="19"/>
              </w:rPr>
              <w:t>IMAS</w:t>
            </w:r>
            <w:r>
              <w:rPr>
                <w:spacing w:val="-8"/>
                <w:sz w:val="19"/>
              </w:rPr>
              <w:t> </w:t>
            </w:r>
            <w:r>
              <w:rPr>
                <w:sz w:val="19"/>
              </w:rPr>
              <w:t>monitoreado desde el SINIRUBE.</w:t>
            </w:r>
          </w:p>
        </w:tc>
        <w:tc>
          <w:tcPr>
            <w:tcW w:w="1621" w:type="dxa"/>
            <w:tcBorders>
              <w:top w:val="single" w:sz="12" w:space="0" w:color="000000"/>
            </w:tcBorders>
          </w:tcPr>
          <w:p>
            <w:pPr>
              <w:pStyle w:val="TableParagraph"/>
              <w:tabs>
                <w:tab w:pos="886" w:val="left" w:leader="none"/>
              </w:tabs>
              <w:spacing w:line="299" w:lineRule="exact"/>
              <w:ind w:right="65"/>
              <w:jc w:val="right"/>
              <w:rPr>
                <w:position w:val="-11"/>
                <w:sz w:val="19"/>
              </w:rPr>
            </w:pPr>
            <w:r>
              <w:rPr>
                <w:sz w:val="19"/>
              </w:rPr>
              <w:t>50,00 </w:t>
            </w:r>
            <w:r>
              <w:rPr>
                <w:spacing w:val="-10"/>
                <w:sz w:val="19"/>
              </w:rPr>
              <w:t>%</w:t>
            </w:r>
            <w:r>
              <w:rPr>
                <w:sz w:val="19"/>
              </w:rPr>
              <w:tab/>
            </w:r>
            <w:r>
              <w:rPr>
                <w:position w:val="-11"/>
                <w:sz w:val="19"/>
              </w:rPr>
              <w:drawing>
                <wp:inline distT="0" distB="0" distL="0" distR="0">
                  <wp:extent cx="182295" cy="154203"/>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25" cstate="print"/>
                          <a:stretch>
                            <a:fillRect/>
                          </a:stretch>
                        </pic:blipFill>
                        <pic:spPr>
                          <a:xfrm>
                            <a:off x="0" y="0"/>
                            <a:ext cx="182295" cy="154203"/>
                          </a:xfrm>
                          <a:prstGeom prst="rect">
                            <a:avLst/>
                          </a:prstGeom>
                        </pic:spPr>
                      </pic:pic>
                    </a:graphicData>
                  </a:graphic>
                </wp:inline>
              </w:drawing>
            </w:r>
            <w:r>
              <w:rPr>
                <w:position w:val="-11"/>
                <w:sz w:val="19"/>
              </w:rPr>
            </w:r>
          </w:p>
        </w:tc>
      </w:tr>
    </w:tbl>
    <w:p>
      <w:pPr>
        <w:pStyle w:val="TableParagraph"/>
        <w:spacing w:after="0" w:line="299" w:lineRule="exact"/>
        <w:jc w:val="right"/>
        <w:rPr>
          <w:position w:val="-11"/>
          <w:sz w:val="19"/>
        </w:rPr>
        <w:sectPr>
          <w:type w:val="continuous"/>
          <w:pgSz w:w="13370" w:h="17280"/>
          <w:pgMar w:header="418" w:footer="0" w:top="500" w:bottom="280" w:left="1417" w:right="1275"/>
        </w:sectPr>
      </w:pPr>
    </w:p>
    <w:p>
      <w:pPr>
        <w:spacing w:line="240" w:lineRule="auto" w:before="5"/>
        <w:rPr>
          <w:sz w:val="2"/>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224"/>
        <w:gridCol w:w="396"/>
      </w:tblGrid>
      <w:tr>
        <w:trPr>
          <w:trHeight w:val="330" w:hRule="atLeast"/>
        </w:trPr>
        <w:tc>
          <w:tcPr>
            <w:tcW w:w="8834" w:type="dxa"/>
            <w:tcBorders>
              <w:bottom w:val="single" w:sz="12" w:space="0" w:color="000000"/>
            </w:tcBorders>
          </w:tcPr>
          <w:p>
            <w:pPr>
              <w:pStyle w:val="TableParagraph"/>
              <w:spacing w:before="4"/>
              <w:ind w:left="35"/>
              <w:rPr>
                <w:sz w:val="19"/>
              </w:rPr>
            </w:pPr>
            <w:r>
              <w:rPr>
                <w:sz w:val="19"/>
              </w:rPr>
              <w:t>1.5.2:</w:t>
            </w:r>
            <w:r>
              <w:rPr>
                <w:spacing w:val="-8"/>
                <w:sz w:val="19"/>
              </w:rPr>
              <w:t> </w:t>
            </w:r>
            <w:r>
              <w:rPr>
                <w:sz w:val="19"/>
              </w:rPr>
              <w:t>Sistema</w:t>
            </w:r>
            <w:r>
              <w:rPr>
                <w:spacing w:val="-9"/>
                <w:sz w:val="19"/>
              </w:rPr>
              <w:t> </w:t>
            </w:r>
            <w:r>
              <w:rPr>
                <w:sz w:val="19"/>
              </w:rPr>
              <w:t>informático</w:t>
            </w:r>
            <w:r>
              <w:rPr>
                <w:spacing w:val="-6"/>
                <w:sz w:val="19"/>
              </w:rPr>
              <w:t> </w:t>
            </w:r>
            <w:r>
              <w:rPr>
                <w:sz w:val="19"/>
              </w:rPr>
              <w:t>de</w:t>
            </w:r>
            <w:r>
              <w:rPr>
                <w:spacing w:val="-9"/>
                <w:sz w:val="19"/>
              </w:rPr>
              <w:t> </w:t>
            </w:r>
            <w:r>
              <w:rPr>
                <w:sz w:val="19"/>
              </w:rPr>
              <w:t>Planificación</w:t>
            </w:r>
            <w:r>
              <w:rPr>
                <w:spacing w:val="-7"/>
                <w:sz w:val="19"/>
              </w:rPr>
              <w:t> </w:t>
            </w:r>
            <w:r>
              <w:rPr>
                <w:sz w:val="19"/>
              </w:rPr>
              <w:t>Institucional</w:t>
            </w:r>
            <w:r>
              <w:rPr>
                <w:spacing w:val="-8"/>
                <w:sz w:val="19"/>
              </w:rPr>
              <w:t> </w:t>
            </w:r>
            <w:r>
              <w:rPr>
                <w:sz w:val="19"/>
              </w:rPr>
              <w:t>integrado</w:t>
            </w:r>
            <w:r>
              <w:rPr>
                <w:spacing w:val="-7"/>
                <w:sz w:val="19"/>
              </w:rPr>
              <w:t> </w:t>
            </w:r>
            <w:r>
              <w:rPr>
                <w:sz w:val="19"/>
              </w:rPr>
              <w:t>al</w:t>
            </w:r>
            <w:r>
              <w:rPr>
                <w:spacing w:val="-9"/>
                <w:sz w:val="19"/>
              </w:rPr>
              <w:t> </w:t>
            </w:r>
            <w:r>
              <w:rPr>
                <w:sz w:val="19"/>
              </w:rPr>
              <w:t>de</w:t>
            </w:r>
            <w:r>
              <w:rPr>
                <w:spacing w:val="-8"/>
                <w:sz w:val="19"/>
              </w:rPr>
              <w:t> </w:t>
            </w:r>
            <w:r>
              <w:rPr>
                <w:sz w:val="19"/>
              </w:rPr>
              <w:t>control</w:t>
            </w:r>
            <w:r>
              <w:rPr>
                <w:spacing w:val="-10"/>
                <w:sz w:val="19"/>
              </w:rPr>
              <w:t> </w:t>
            </w:r>
            <w:r>
              <w:rPr>
                <w:spacing w:val="-2"/>
                <w:sz w:val="19"/>
              </w:rPr>
              <w:t>interno</w:t>
            </w:r>
          </w:p>
        </w:tc>
        <w:tc>
          <w:tcPr>
            <w:tcW w:w="1224" w:type="dxa"/>
            <w:tcBorders>
              <w:bottom w:val="single" w:sz="12" w:space="0" w:color="000000"/>
              <w:right w:val="nil"/>
            </w:tcBorders>
          </w:tcPr>
          <w:p>
            <w:pPr>
              <w:pStyle w:val="TableParagraph"/>
              <w:spacing w:before="4"/>
              <w:ind w:left="364"/>
              <w:rPr>
                <w:sz w:val="19"/>
              </w:rPr>
            </w:pPr>
            <w:r>
              <w:rPr>
                <w:sz w:val="19"/>
              </w:rPr>
              <w:t>37,49 </w:t>
            </w:r>
            <w:r>
              <w:rPr>
                <w:spacing w:val="-10"/>
                <w:sz w:val="19"/>
              </w:rPr>
              <w:t>%</w:t>
            </w:r>
          </w:p>
        </w:tc>
        <w:tc>
          <w:tcPr>
            <w:tcW w:w="396" w:type="dxa"/>
            <w:tcBorders>
              <w:top w:val="nil"/>
              <w:left w:val="nil"/>
              <w:right w:val="nil"/>
            </w:tcBorders>
          </w:tcPr>
          <w:p>
            <w:pPr>
              <w:pStyle w:val="TableParagraph"/>
              <w:ind w:left="6" w:right="-72"/>
              <w:rPr>
                <w:sz w:val="20"/>
              </w:rPr>
            </w:pPr>
            <w:r>
              <w:rPr>
                <w:sz w:val="20"/>
              </w:rPr>
              <mc:AlternateContent>
                <mc:Choice Requires="wps">
                  <w:drawing>
                    <wp:inline distT="0" distB="0" distL="0" distR="0">
                      <wp:extent cx="256540" cy="229235"/>
                      <wp:effectExtent l="0" t="0" r="0" b="8889"/>
                      <wp:docPr id="32" name="Group 32"/>
                      <wp:cNvGraphicFramePr>
                        <a:graphicFrameLocks/>
                      </wp:cNvGraphicFramePr>
                      <a:graphic>
                        <a:graphicData uri="http://schemas.microsoft.com/office/word/2010/wordprocessingGroup">
                          <wpg:wgp>
                            <wpg:cNvPr id="32" name="Group 32"/>
                            <wpg:cNvGrpSpPr/>
                            <wpg:grpSpPr>
                              <a:xfrm>
                                <a:off x="0" y="0"/>
                                <a:ext cx="256540" cy="229235"/>
                                <a:chExt cx="256540" cy="229235"/>
                              </a:xfrm>
                            </wpg:grpSpPr>
                            <pic:pic>
                              <pic:nvPicPr>
                                <pic:cNvPr id="33" name="Image 33"/>
                                <pic:cNvPicPr/>
                              </pic:nvPicPr>
                              <pic:blipFill>
                                <a:blip r:embed="rId26" cstate="print"/>
                                <a:stretch>
                                  <a:fillRect/>
                                </a:stretch>
                              </pic:blipFill>
                              <pic:spPr>
                                <a:xfrm>
                                  <a:off x="0" y="0"/>
                                  <a:ext cx="256285" cy="228904"/>
                                </a:xfrm>
                                <a:prstGeom prst="rect">
                                  <a:avLst/>
                                </a:prstGeom>
                              </pic:spPr>
                            </pic:pic>
                            <pic:pic>
                              <pic:nvPicPr>
                                <pic:cNvPr id="34" name="Image 34"/>
                                <pic:cNvPicPr/>
                              </pic:nvPicPr>
                              <pic:blipFill>
                                <a:blip r:embed="rId24" cstate="print"/>
                                <a:stretch>
                                  <a:fillRect/>
                                </a:stretch>
                              </pic:blipFill>
                              <pic:spPr>
                                <a:xfrm>
                                  <a:off x="17652" y="47167"/>
                                  <a:ext cx="180721" cy="154050"/>
                                </a:xfrm>
                                <a:prstGeom prst="rect">
                                  <a:avLst/>
                                </a:prstGeom>
                              </pic:spPr>
                            </pic:pic>
                          </wpg:wgp>
                        </a:graphicData>
                      </a:graphic>
                    </wp:inline>
                  </w:drawing>
                </mc:Choice>
                <mc:Fallback>
                  <w:pict>
                    <v:group style="width:20.2pt;height:18.05pt;mso-position-horizontal-relative:char;mso-position-vertical-relative:line" id="docshapegroup16" coordorigin="0,0" coordsize="404,361">
                      <v:shape style="position:absolute;left:0;top:0;width:404;height:361" type="#_x0000_t75" id="docshape17" stroked="false">
                        <v:imagedata r:id="rId26" o:title=""/>
                      </v:shape>
                      <v:shape style="position:absolute;left:27;top:74;width:285;height:243" type="#_x0000_t75" id="docshape18" stroked="false">
                        <v:imagedata r:id="rId24" o:title=""/>
                      </v:shape>
                    </v:group>
                  </w:pict>
                </mc:Fallback>
              </mc:AlternateContent>
            </w:r>
            <w:r>
              <w:rPr>
                <w:sz w:val="20"/>
              </w:rPr>
            </w:r>
          </w:p>
        </w:tc>
      </w:tr>
      <w:tr>
        <w:trPr>
          <w:trHeight w:val="438" w:hRule="atLeast"/>
        </w:trPr>
        <w:tc>
          <w:tcPr>
            <w:tcW w:w="8834" w:type="dxa"/>
            <w:tcBorders>
              <w:top w:val="single" w:sz="12" w:space="0" w:color="000000"/>
              <w:bottom w:val="single" w:sz="12" w:space="0" w:color="000000"/>
            </w:tcBorders>
          </w:tcPr>
          <w:p>
            <w:pPr>
              <w:pStyle w:val="TableParagraph"/>
              <w:spacing w:line="180" w:lineRule="exact"/>
              <w:ind w:left="35"/>
              <w:rPr>
                <w:sz w:val="19"/>
              </w:rPr>
            </w:pPr>
            <w:r>
              <w:rPr>
                <w:sz w:val="19"/>
              </w:rPr>
              <w:t>1.7.3:</w:t>
            </w:r>
            <w:r>
              <w:rPr>
                <w:spacing w:val="16"/>
                <w:sz w:val="19"/>
              </w:rPr>
              <w:t> </w:t>
            </w:r>
            <w:r>
              <w:rPr>
                <w:sz w:val="19"/>
              </w:rPr>
              <w:t>Personas</w:t>
            </w:r>
            <w:r>
              <w:rPr>
                <w:spacing w:val="18"/>
                <w:sz w:val="19"/>
              </w:rPr>
              <w:t> </w:t>
            </w:r>
            <w:r>
              <w:rPr>
                <w:sz w:val="19"/>
              </w:rPr>
              <w:t>funcionarias</w:t>
            </w:r>
            <w:r>
              <w:rPr>
                <w:spacing w:val="17"/>
                <w:sz w:val="19"/>
              </w:rPr>
              <w:t> </w:t>
            </w:r>
            <w:r>
              <w:rPr>
                <w:sz w:val="19"/>
              </w:rPr>
              <w:t>identificadas</w:t>
            </w:r>
            <w:r>
              <w:rPr>
                <w:spacing w:val="18"/>
                <w:sz w:val="19"/>
              </w:rPr>
              <w:t> </w:t>
            </w:r>
            <w:r>
              <w:rPr>
                <w:sz w:val="19"/>
              </w:rPr>
              <w:t>y</w:t>
            </w:r>
            <w:r>
              <w:rPr>
                <w:spacing w:val="16"/>
                <w:sz w:val="19"/>
              </w:rPr>
              <w:t> </w:t>
            </w:r>
            <w:r>
              <w:rPr>
                <w:sz w:val="19"/>
              </w:rPr>
              <w:t>capacitadas</w:t>
            </w:r>
            <w:r>
              <w:rPr>
                <w:spacing w:val="18"/>
                <w:sz w:val="19"/>
              </w:rPr>
              <w:t> </w:t>
            </w:r>
            <w:r>
              <w:rPr>
                <w:sz w:val="19"/>
              </w:rPr>
              <w:t>en</w:t>
            </w:r>
            <w:r>
              <w:rPr>
                <w:spacing w:val="17"/>
                <w:sz w:val="19"/>
              </w:rPr>
              <w:t> </w:t>
            </w:r>
            <w:r>
              <w:rPr>
                <w:sz w:val="19"/>
              </w:rPr>
              <w:t>el</w:t>
            </w:r>
            <w:r>
              <w:rPr>
                <w:spacing w:val="14"/>
                <w:sz w:val="19"/>
              </w:rPr>
              <w:t> </w:t>
            </w:r>
            <w:r>
              <w:rPr>
                <w:sz w:val="19"/>
              </w:rPr>
              <w:t>uso</w:t>
            </w:r>
            <w:r>
              <w:rPr>
                <w:spacing w:val="18"/>
                <w:sz w:val="19"/>
              </w:rPr>
              <w:t> </w:t>
            </w:r>
            <w:r>
              <w:rPr>
                <w:sz w:val="19"/>
              </w:rPr>
              <w:t>de</w:t>
            </w:r>
            <w:r>
              <w:rPr>
                <w:spacing w:val="15"/>
                <w:sz w:val="19"/>
              </w:rPr>
              <w:t> </w:t>
            </w:r>
            <w:r>
              <w:rPr>
                <w:sz w:val="19"/>
              </w:rPr>
              <w:t>la</w:t>
            </w:r>
            <w:r>
              <w:rPr>
                <w:spacing w:val="15"/>
                <w:sz w:val="19"/>
              </w:rPr>
              <w:t> </w:t>
            </w:r>
            <w:r>
              <w:rPr>
                <w:sz w:val="19"/>
              </w:rPr>
              <w:t>herramienta</w:t>
            </w:r>
            <w:r>
              <w:rPr>
                <w:spacing w:val="16"/>
                <w:sz w:val="19"/>
              </w:rPr>
              <w:t> </w:t>
            </w:r>
            <w:r>
              <w:rPr>
                <w:sz w:val="19"/>
              </w:rPr>
              <w:t>para</w:t>
            </w:r>
            <w:r>
              <w:rPr>
                <w:spacing w:val="17"/>
                <w:sz w:val="19"/>
              </w:rPr>
              <w:t> </w:t>
            </w:r>
            <w:r>
              <w:rPr>
                <w:sz w:val="19"/>
              </w:rPr>
              <w:t>mejorar</w:t>
            </w:r>
            <w:r>
              <w:rPr>
                <w:spacing w:val="16"/>
                <w:sz w:val="19"/>
              </w:rPr>
              <w:t> </w:t>
            </w:r>
            <w:r>
              <w:rPr>
                <w:sz w:val="19"/>
              </w:rPr>
              <w:t>el</w:t>
            </w:r>
            <w:r>
              <w:rPr>
                <w:spacing w:val="17"/>
                <w:sz w:val="19"/>
              </w:rPr>
              <w:t> </w:t>
            </w:r>
            <w:r>
              <w:rPr>
                <w:spacing w:val="-2"/>
                <w:sz w:val="19"/>
              </w:rPr>
              <w:t>desempeño</w:t>
            </w:r>
          </w:p>
          <w:p>
            <w:pPr>
              <w:pStyle w:val="TableParagraph"/>
              <w:ind w:left="35"/>
              <w:rPr>
                <w:sz w:val="19"/>
              </w:rPr>
            </w:pPr>
            <w:r>
              <w:rPr>
                <w:sz w:val="19"/>
              </w:rPr>
              <w:t>presupuestario</w:t>
            </w:r>
            <w:r>
              <w:rPr>
                <w:spacing w:val="-7"/>
                <w:sz w:val="19"/>
              </w:rPr>
              <w:t> </w:t>
            </w:r>
            <w:r>
              <w:rPr>
                <w:sz w:val="19"/>
              </w:rPr>
              <w:t>de</w:t>
            </w:r>
            <w:r>
              <w:rPr>
                <w:spacing w:val="-6"/>
                <w:sz w:val="19"/>
              </w:rPr>
              <w:t> </w:t>
            </w:r>
            <w:r>
              <w:rPr>
                <w:sz w:val="19"/>
              </w:rPr>
              <w:t>la</w:t>
            </w:r>
            <w:r>
              <w:rPr>
                <w:spacing w:val="-5"/>
                <w:sz w:val="19"/>
              </w:rPr>
              <w:t> </w:t>
            </w:r>
            <w:r>
              <w:rPr>
                <w:spacing w:val="-2"/>
                <w:sz w:val="19"/>
              </w:rPr>
              <w:t>institución</w:t>
            </w:r>
          </w:p>
        </w:tc>
        <w:tc>
          <w:tcPr>
            <w:tcW w:w="1620" w:type="dxa"/>
            <w:gridSpan w:val="2"/>
            <w:tcBorders>
              <w:top w:val="single" w:sz="12" w:space="0" w:color="000000"/>
              <w:bottom w:val="single" w:sz="12" w:space="0" w:color="000000"/>
            </w:tcBorders>
          </w:tcPr>
          <w:p>
            <w:pPr>
              <w:pStyle w:val="TableParagraph"/>
              <w:tabs>
                <w:tab w:pos="1250" w:val="left" w:leader="none"/>
              </w:tabs>
              <w:spacing w:line="261" w:lineRule="exact"/>
              <w:ind w:left="457"/>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4304"/>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27" cstate="print"/>
                          <a:stretch>
                            <a:fillRect/>
                          </a:stretch>
                        </pic:blipFill>
                        <pic:spPr>
                          <a:xfrm>
                            <a:off x="0" y="0"/>
                            <a:ext cx="182295" cy="154304"/>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spacing w:before="2"/>
              <w:ind w:left="35"/>
              <w:rPr>
                <w:sz w:val="19"/>
              </w:rPr>
            </w:pPr>
            <w:r>
              <w:rPr>
                <w:sz w:val="19"/>
              </w:rPr>
              <w:t>1.8.3:</w:t>
            </w:r>
            <w:r>
              <w:rPr>
                <w:spacing w:val="33"/>
                <w:sz w:val="19"/>
              </w:rPr>
              <w:t> </w:t>
            </w:r>
            <w:r>
              <w:rPr>
                <w:sz w:val="19"/>
              </w:rPr>
              <w:t>Personas</w:t>
            </w:r>
            <w:r>
              <w:rPr>
                <w:spacing w:val="33"/>
                <w:sz w:val="19"/>
              </w:rPr>
              <w:t> </w:t>
            </w:r>
            <w:r>
              <w:rPr>
                <w:sz w:val="19"/>
              </w:rPr>
              <w:t>funcionarias</w:t>
            </w:r>
            <w:r>
              <w:rPr>
                <w:spacing w:val="30"/>
                <w:sz w:val="19"/>
              </w:rPr>
              <w:t> </w:t>
            </w:r>
            <w:r>
              <w:rPr>
                <w:sz w:val="19"/>
              </w:rPr>
              <w:t>identificadas</w:t>
            </w:r>
            <w:r>
              <w:rPr>
                <w:spacing w:val="33"/>
                <w:sz w:val="19"/>
              </w:rPr>
              <w:t> </w:t>
            </w:r>
            <w:r>
              <w:rPr>
                <w:sz w:val="19"/>
              </w:rPr>
              <w:t>y</w:t>
            </w:r>
            <w:r>
              <w:rPr>
                <w:spacing w:val="31"/>
                <w:sz w:val="19"/>
              </w:rPr>
              <w:t> </w:t>
            </w:r>
            <w:r>
              <w:rPr>
                <w:sz w:val="19"/>
              </w:rPr>
              <w:t>capacitadas</w:t>
            </w:r>
            <w:r>
              <w:rPr>
                <w:spacing w:val="33"/>
                <w:sz w:val="19"/>
              </w:rPr>
              <w:t> </w:t>
            </w:r>
            <w:r>
              <w:rPr>
                <w:sz w:val="19"/>
              </w:rPr>
              <w:t>en</w:t>
            </w:r>
            <w:r>
              <w:rPr>
                <w:spacing w:val="33"/>
                <w:sz w:val="19"/>
              </w:rPr>
              <w:t> </w:t>
            </w:r>
            <w:r>
              <w:rPr>
                <w:sz w:val="19"/>
              </w:rPr>
              <w:t>la</w:t>
            </w:r>
            <w:r>
              <w:rPr>
                <w:spacing w:val="30"/>
                <w:sz w:val="19"/>
              </w:rPr>
              <w:t> </w:t>
            </w:r>
            <w:r>
              <w:rPr>
                <w:sz w:val="19"/>
              </w:rPr>
              <w:t>aplicación</w:t>
            </w:r>
            <w:r>
              <w:rPr>
                <w:spacing w:val="31"/>
                <w:sz w:val="19"/>
              </w:rPr>
              <w:t> </w:t>
            </w:r>
            <w:r>
              <w:rPr>
                <w:sz w:val="19"/>
              </w:rPr>
              <w:t>de</w:t>
            </w:r>
            <w:r>
              <w:rPr>
                <w:spacing w:val="30"/>
                <w:sz w:val="19"/>
              </w:rPr>
              <w:t> </w:t>
            </w:r>
            <w:r>
              <w:rPr>
                <w:sz w:val="19"/>
              </w:rPr>
              <w:t>la</w:t>
            </w:r>
            <w:r>
              <w:rPr>
                <w:spacing w:val="32"/>
                <w:sz w:val="19"/>
              </w:rPr>
              <w:t> </w:t>
            </w:r>
            <w:r>
              <w:rPr>
                <w:sz w:val="19"/>
              </w:rPr>
              <w:t>metodología</w:t>
            </w:r>
            <w:r>
              <w:rPr>
                <w:spacing w:val="30"/>
                <w:sz w:val="19"/>
              </w:rPr>
              <w:t> </w:t>
            </w:r>
            <w:r>
              <w:rPr>
                <w:sz w:val="19"/>
              </w:rPr>
              <w:t>para</w:t>
            </w:r>
            <w:r>
              <w:rPr>
                <w:spacing w:val="32"/>
                <w:sz w:val="19"/>
              </w:rPr>
              <w:t> </w:t>
            </w:r>
            <w:r>
              <w:rPr>
                <w:sz w:val="19"/>
              </w:rPr>
              <w:t>una</w:t>
            </w:r>
            <w:r>
              <w:rPr>
                <w:spacing w:val="32"/>
                <w:sz w:val="19"/>
              </w:rPr>
              <w:t> </w:t>
            </w:r>
            <w:r>
              <w:rPr>
                <w:sz w:val="19"/>
              </w:rPr>
              <w:t>eficiente asignación presupuestaria regional.</w:t>
            </w:r>
          </w:p>
        </w:tc>
        <w:tc>
          <w:tcPr>
            <w:tcW w:w="1620" w:type="dxa"/>
            <w:gridSpan w:val="2"/>
            <w:tcBorders>
              <w:top w:val="single" w:sz="12" w:space="0" w:color="000000"/>
              <w:bottom w:val="single" w:sz="12" w:space="0" w:color="000000"/>
            </w:tcBorders>
          </w:tcPr>
          <w:p>
            <w:pPr>
              <w:pStyle w:val="TableParagraph"/>
              <w:tabs>
                <w:tab w:pos="1250" w:val="left" w:leader="none"/>
              </w:tabs>
              <w:spacing w:before="2"/>
              <w:ind w:left="457"/>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4178"/>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28" cstate="print"/>
                          <a:stretch>
                            <a:fillRect/>
                          </a:stretch>
                        </pic:blipFill>
                        <pic:spPr>
                          <a:xfrm>
                            <a:off x="0" y="0"/>
                            <a:ext cx="182295" cy="154178"/>
                          </a:xfrm>
                          <a:prstGeom prst="rect">
                            <a:avLst/>
                          </a:prstGeom>
                        </pic:spPr>
                      </pic:pic>
                    </a:graphicData>
                  </a:graphic>
                </wp:inline>
              </w:drawing>
            </w:r>
            <w:r>
              <w:rPr>
                <w:position w:val="-11"/>
                <w:sz w:val="19"/>
              </w:rPr>
            </w:r>
          </w:p>
        </w:tc>
      </w:tr>
      <w:tr>
        <w:trPr>
          <w:trHeight w:val="330" w:hRule="atLeast"/>
        </w:trPr>
        <w:tc>
          <w:tcPr>
            <w:tcW w:w="8834" w:type="dxa"/>
            <w:tcBorders>
              <w:top w:val="single" w:sz="12" w:space="0" w:color="000000"/>
            </w:tcBorders>
          </w:tcPr>
          <w:p>
            <w:pPr>
              <w:pStyle w:val="TableParagraph"/>
              <w:spacing w:before="2"/>
              <w:ind w:left="35"/>
              <w:rPr>
                <w:sz w:val="19"/>
              </w:rPr>
            </w:pPr>
            <w:r>
              <w:rPr>
                <w:sz w:val="19"/>
              </w:rPr>
              <w:t>1.9.2</w:t>
            </w:r>
            <w:r>
              <w:rPr>
                <w:spacing w:val="-7"/>
                <w:sz w:val="19"/>
              </w:rPr>
              <w:t> </w:t>
            </w:r>
            <w:r>
              <w:rPr>
                <w:sz w:val="19"/>
              </w:rPr>
              <w:t>Personas</w:t>
            </w:r>
            <w:r>
              <w:rPr>
                <w:spacing w:val="-8"/>
                <w:sz w:val="19"/>
              </w:rPr>
              <w:t> </w:t>
            </w:r>
            <w:r>
              <w:rPr>
                <w:sz w:val="19"/>
              </w:rPr>
              <w:t>funcionarias</w:t>
            </w:r>
            <w:r>
              <w:rPr>
                <w:spacing w:val="-7"/>
                <w:sz w:val="19"/>
              </w:rPr>
              <w:t> </w:t>
            </w:r>
            <w:r>
              <w:rPr>
                <w:sz w:val="19"/>
              </w:rPr>
              <w:t>identificadas</w:t>
            </w:r>
            <w:r>
              <w:rPr>
                <w:spacing w:val="-7"/>
                <w:sz w:val="19"/>
              </w:rPr>
              <w:t> </w:t>
            </w:r>
            <w:r>
              <w:rPr>
                <w:sz w:val="19"/>
              </w:rPr>
              <w:t>y</w:t>
            </w:r>
            <w:r>
              <w:rPr>
                <w:spacing w:val="-6"/>
                <w:sz w:val="19"/>
              </w:rPr>
              <w:t> </w:t>
            </w:r>
            <w:r>
              <w:rPr>
                <w:sz w:val="19"/>
              </w:rPr>
              <w:t>capacitadas</w:t>
            </w:r>
            <w:r>
              <w:rPr>
                <w:spacing w:val="-7"/>
                <w:sz w:val="19"/>
              </w:rPr>
              <w:t> </w:t>
            </w:r>
            <w:r>
              <w:rPr>
                <w:sz w:val="19"/>
              </w:rPr>
              <w:t>en</w:t>
            </w:r>
            <w:r>
              <w:rPr>
                <w:spacing w:val="-6"/>
                <w:sz w:val="19"/>
              </w:rPr>
              <w:t> </w:t>
            </w:r>
            <w:r>
              <w:rPr>
                <w:sz w:val="19"/>
              </w:rPr>
              <w:t>la</w:t>
            </w:r>
            <w:r>
              <w:rPr>
                <w:spacing w:val="-8"/>
                <w:sz w:val="19"/>
              </w:rPr>
              <w:t> </w:t>
            </w:r>
            <w:r>
              <w:rPr>
                <w:sz w:val="19"/>
              </w:rPr>
              <w:t>aplicación</w:t>
            </w:r>
            <w:r>
              <w:rPr>
                <w:spacing w:val="-6"/>
                <w:sz w:val="19"/>
              </w:rPr>
              <w:t> </w:t>
            </w:r>
            <w:r>
              <w:rPr>
                <w:sz w:val="19"/>
              </w:rPr>
              <w:t>para</w:t>
            </w:r>
            <w:r>
              <w:rPr>
                <w:spacing w:val="-7"/>
                <w:sz w:val="19"/>
              </w:rPr>
              <w:t> </w:t>
            </w:r>
            <w:r>
              <w:rPr>
                <w:sz w:val="19"/>
              </w:rPr>
              <w:t>el</w:t>
            </w:r>
            <w:r>
              <w:rPr>
                <w:spacing w:val="-7"/>
                <w:sz w:val="19"/>
              </w:rPr>
              <w:t> </w:t>
            </w:r>
            <w:r>
              <w:rPr>
                <w:sz w:val="19"/>
              </w:rPr>
              <w:t>cumplimiento</w:t>
            </w:r>
            <w:r>
              <w:rPr>
                <w:spacing w:val="-8"/>
                <w:sz w:val="19"/>
              </w:rPr>
              <w:t> </w:t>
            </w:r>
            <w:r>
              <w:rPr>
                <w:sz w:val="19"/>
              </w:rPr>
              <w:t>de</w:t>
            </w:r>
            <w:r>
              <w:rPr>
                <w:spacing w:val="-8"/>
                <w:sz w:val="19"/>
              </w:rPr>
              <w:t> </w:t>
            </w:r>
            <w:r>
              <w:rPr>
                <w:sz w:val="19"/>
              </w:rPr>
              <w:t>las</w:t>
            </w:r>
            <w:r>
              <w:rPr>
                <w:spacing w:val="-6"/>
                <w:sz w:val="19"/>
              </w:rPr>
              <w:t> </w:t>
            </w:r>
            <w:r>
              <w:rPr>
                <w:spacing w:val="-2"/>
                <w:sz w:val="19"/>
              </w:rPr>
              <w:t>normas.</w:t>
            </w:r>
          </w:p>
        </w:tc>
        <w:tc>
          <w:tcPr>
            <w:tcW w:w="1620" w:type="dxa"/>
            <w:gridSpan w:val="2"/>
            <w:tcBorders>
              <w:top w:val="single" w:sz="12" w:space="0" w:color="000000"/>
              <w:right w:val="nil"/>
            </w:tcBorders>
          </w:tcPr>
          <w:p>
            <w:pPr>
              <w:pStyle w:val="TableParagraph"/>
              <w:spacing w:before="2"/>
              <w:ind w:left="364"/>
              <w:rPr>
                <w:sz w:val="19"/>
              </w:rPr>
            </w:pPr>
            <w:r>
              <w:rPr>
                <w:sz w:val="19"/>
              </w:rPr>
              <mc:AlternateContent>
                <mc:Choice Requires="wps">
                  <w:drawing>
                    <wp:anchor distT="0" distB="0" distL="0" distR="0" allowOverlap="1" layoutInCell="1" locked="0" behindDoc="0" simplePos="0" relativeHeight="15734272">
                      <wp:simplePos x="0" y="0"/>
                      <wp:positionH relativeFrom="column">
                        <wp:posOffset>794892</wp:posOffset>
                      </wp:positionH>
                      <wp:positionV relativeFrom="paragraph">
                        <wp:posOffset>-392</wp:posOffset>
                      </wp:positionV>
                      <wp:extent cx="238760" cy="21082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238760" cy="210820"/>
                                <a:chExt cx="238760" cy="210820"/>
                              </a:xfrm>
                            </wpg:grpSpPr>
                            <pic:pic>
                              <pic:nvPicPr>
                                <pic:cNvPr id="38" name="Image 38"/>
                                <pic:cNvPicPr/>
                              </pic:nvPicPr>
                              <pic:blipFill>
                                <a:blip r:embed="rId29" cstate="print"/>
                                <a:stretch>
                                  <a:fillRect/>
                                </a:stretch>
                              </pic:blipFill>
                              <pic:spPr>
                                <a:xfrm>
                                  <a:off x="0" y="0"/>
                                  <a:ext cx="238632" cy="210311"/>
                                </a:xfrm>
                                <a:prstGeom prst="rect">
                                  <a:avLst/>
                                </a:prstGeom>
                              </pic:spPr>
                            </pic:pic>
                          </wpg:wgp>
                        </a:graphicData>
                      </a:graphic>
                    </wp:anchor>
                  </w:drawing>
                </mc:Choice>
                <mc:Fallback>
                  <w:pict>
                    <v:group style="position:absolute;margin-left:62.589985pt;margin-top:-.030874pt;width:18.8pt;height:16.6pt;mso-position-horizontal-relative:column;mso-position-vertical-relative:paragraph;z-index:15734272" id="docshapegroup19" coordorigin="1252,-1" coordsize="376,332">
                      <v:shape style="position:absolute;left:1251;top:-1;width:376;height:332" type="#_x0000_t75" id="docshape20" stroked="false">
                        <v:imagedata r:id="rId29" o:title=""/>
                      </v:shape>
                      <w10:wrap type="none"/>
                    </v:group>
                  </w:pict>
                </mc:Fallback>
              </mc:AlternateContent>
            </w:r>
            <w:r>
              <w:rPr>
                <w:sz w:val="19"/>
              </w:rPr>
              <w:t>48,33 </w:t>
            </w:r>
            <w:r>
              <w:rPr>
                <w:spacing w:val="-10"/>
                <w:sz w:val="19"/>
              </w:rPr>
              <w:t>%</w:t>
            </w:r>
          </w:p>
        </w:tc>
      </w:tr>
    </w:tbl>
    <w:p>
      <w:pPr>
        <w:pStyle w:val="TableParagraph"/>
        <w:spacing w:after="0"/>
        <w:rPr>
          <w:sz w:val="19"/>
        </w:rPr>
        <w:sectPr>
          <w:pgSz w:w="13370" w:h="17280"/>
          <w:pgMar w:header="418" w:footer="0" w:top="1340" w:bottom="280" w:left="1417" w:right="1275"/>
        </w:sectPr>
      </w:pPr>
    </w:p>
    <w:p>
      <w:pPr>
        <w:pStyle w:val="Heading2"/>
        <w:tabs>
          <w:tab w:pos="1871" w:val="left" w:leader="none"/>
        </w:tabs>
      </w:pPr>
      <w:r>
        <w:rPr>
          <w:spacing w:val="-4"/>
        </w:rPr>
        <w:t>Eje:</w:t>
      </w:r>
      <w:r>
        <w:rPr/>
        <w:tab/>
        <w:t>2:</w:t>
      </w:r>
      <w:r>
        <w:rPr>
          <w:spacing w:val="-9"/>
        </w:rPr>
        <w:t> </w:t>
      </w:r>
      <w:r>
        <w:rPr/>
        <w:t>Gestión</w:t>
      </w:r>
      <w:r>
        <w:rPr>
          <w:spacing w:val="-7"/>
        </w:rPr>
        <w:t> </w:t>
      </w:r>
      <w:r>
        <w:rPr/>
        <w:t>del</w:t>
      </w:r>
      <w:r>
        <w:rPr>
          <w:spacing w:val="-9"/>
        </w:rPr>
        <w:t> </w:t>
      </w:r>
      <w:r>
        <w:rPr/>
        <w:t>desarrollo</w:t>
      </w:r>
      <w:r>
        <w:rPr>
          <w:spacing w:val="-9"/>
        </w:rPr>
        <w:t> </w:t>
      </w:r>
      <w:r>
        <w:rPr/>
        <w:t>con</w:t>
      </w:r>
      <w:r>
        <w:rPr>
          <w:spacing w:val="-9"/>
        </w:rPr>
        <w:t> </w:t>
      </w:r>
      <w:r>
        <w:rPr/>
        <w:t>enfoque </w:t>
      </w:r>
      <w:r>
        <w:rPr>
          <w:spacing w:val="-2"/>
        </w:rPr>
        <w:t>interseccional</w:t>
      </w:r>
    </w:p>
    <w:p>
      <w:pPr>
        <w:spacing w:before="30"/>
        <w:ind w:left="1008" w:right="0" w:firstLine="0"/>
        <w:jc w:val="left"/>
        <w:rPr>
          <w:b/>
          <w:sz w:val="22"/>
        </w:rPr>
      </w:pPr>
      <w:r>
        <w:rPr/>
        <w:br w:type="column"/>
      </w:r>
      <w:r>
        <w:rPr>
          <w:b/>
          <w:sz w:val="22"/>
        </w:rPr>
        <w:t>67,48</w:t>
      </w:r>
      <w:r>
        <w:rPr>
          <w:b/>
          <w:spacing w:val="-3"/>
          <w:sz w:val="22"/>
        </w:rPr>
        <w:t> </w:t>
      </w:r>
      <w:r>
        <w:rPr>
          <w:b/>
          <w:spacing w:val="-10"/>
          <w:sz w:val="22"/>
        </w:rPr>
        <w:t>%</w:t>
      </w:r>
    </w:p>
    <w:p>
      <w:pPr>
        <w:spacing w:after="0"/>
        <w:jc w:val="left"/>
        <w:rPr>
          <w:b/>
          <w:sz w:val="22"/>
        </w:rPr>
        <w:sectPr>
          <w:pgSz w:w="13370" w:h="17280"/>
          <w:pgMar w:header="418" w:footer="0" w:top="1340" w:bottom="280" w:left="1417" w:right="1275"/>
          <w:cols w:num="2" w:equalWidth="0">
            <w:col w:w="6031" w:space="749"/>
            <w:col w:w="3898"/>
          </w:cols>
        </w:sectPr>
      </w:pPr>
    </w:p>
    <w:p>
      <w:pPr>
        <w:spacing w:line="240" w:lineRule="auto" w:before="31"/>
        <w:rPr>
          <w:b/>
          <w:sz w:val="19"/>
        </w:rPr>
      </w:pPr>
    </w:p>
    <w:p>
      <w:pPr>
        <w:pStyle w:val="ListParagraph"/>
        <w:numPr>
          <w:ilvl w:val="0"/>
          <w:numId w:val="3"/>
        </w:numPr>
        <w:tabs>
          <w:tab w:pos="267" w:val="left" w:leader="none"/>
        </w:tabs>
        <w:spacing w:line="240" w:lineRule="auto" w:before="0" w:after="0"/>
        <w:ind w:left="267" w:right="0" w:hanging="179"/>
        <w:jc w:val="left"/>
        <w:rPr>
          <w:rFonts w:ascii="Times New Roman"/>
          <w:sz w:val="19"/>
        </w:rPr>
      </w:pPr>
      <w:r>
        <w:rPr>
          <w:rFonts w:ascii="Times New Roman"/>
          <w:sz w:val="19"/>
        </w:rPr>
        <w:drawing>
          <wp:anchor distT="0" distB="0" distL="0" distR="0" allowOverlap="1" layoutInCell="1" locked="0" behindDoc="0" simplePos="0" relativeHeight="15735296">
            <wp:simplePos x="0" y="0"/>
            <wp:positionH relativeFrom="page">
              <wp:posOffset>5261206</wp:posOffset>
            </wp:positionH>
            <wp:positionV relativeFrom="paragraph">
              <wp:posOffset>-218459</wp:posOffset>
            </wp:positionV>
            <wp:extent cx="1933359" cy="276225"/>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30" cstate="print"/>
                    <a:stretch>
                      <a:fillRect/>
                    </a:stretch>
                  </pic:blipFill>
                  <pic:spPr>
                    <a:xfrm>
                      <a:off x="0" y="0"/>
                      <a:ext cx="1933359" cy="276225"/>
                    </a:xfrm>
                    <a:prstGeom prst="rect">
                      <a:avLst/>
                    </a:prstGeom>
                  </pic:spPr>
                </pic:pic>
              </a:graphicData>
            </a:graphic>
          </wp:anchor>
        </w:drawing>
      </w: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3"/>
        </w:numPr>
        <w:tabs>
          <w:tab w:pos="277" w:val="left" w:leader="none"/>
          <w:tab w:pos="2951" w:val="left" w:leader="none"/>
        </w:tabs>
        <w:spacing w:line="240" w:lineRule="auto" w:before="142" w:after="0"/>
        <w:ind w:left="277"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5"/>
          <w:sz w:val="19"/>
        </w:rPr>
        <w:t> </w:t>
      </w:r>
      <w:r>
        <w:rPr>
          <w:rFonts w:ascii="Times New Roman"/>
          <w:sz w:val="19"/>
        </w:rPr>
        <w:t>el</w:t>
      </w:r>
      <w:r>
        <w:rPr>
          <w:rFonts w:ascii="Times New Roman"/>
          <w:spacing w:val="-5"/>
          <w:sz w:val="19"/>
        </w:rPr>
        <w:t> </w:t>
      </w:r>
      <w:r>
        <w:rPr>
          <w:rFonts w:ascii="Times New Roman"/>
          <w:sz w:val="19"/>
        </w:rPr>
        <w:t>avance</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5"/>
          <w:sz w:val="19"/>
        </w:rPr>
        <w:t> </w:t>
      </w:r>
      <w:r>
        <w:rPr>
          <w:rFonts w:ascii="Times New Roman"/>
          <w:sz w:val="19"/>
        </w:rPr>
        <w:t>del</w:t>
      </w:r>
      <w:r>
        <w:rPr>
          <w:rFonts w:ascii="Times New Roman"/>
          <w:spacing w:val="-6"/>
          <w:sz w:val="19"/>
        </w:rPr>
        <w:t> </w:t>
      </w:r>
      <w:r>
        <w:rPr>
          <w:rFonts w:ascii="Times New Roman"/>
          <w:spacing w:val="-4"/>
          <w:sz w:val="19"/>
        </w:rPr>
        <w:t>Eje.</w:t>
      </w:r>
    </w:p>
    <w:p>
      <w:pPr>
        <w:tabs>
          <w:tab w:pos="808" w:val="left" w:leader="none"/>
        </w:tabs>
        <w:spacing w:before="141"/>
        <w:ind w:left="88" w:right="0" w:firstLine="0"/>
        <w:jc w:val="left"/>
        <w:rPr>
          <w:b/>
          <w:sz w:val="18"/>
        </w:rPr>
      </w:pPr>
      <w:r>
        <w:rPr>
          <w:b/>
          <w:spacing w:val="-4"/>
          <w:sz w:val="18"/>
        </w:rPr>
        <w:t>IMAS</w:t>
      </w:r>
      <w:r>
        <w:rPr>
          <w:b/>
          <w:sz w:val="18"/>
        </w:rPr>
        <w:tab/>
        <w:t>2:</w:t>
      </w:r>
      <w:r>
        <w:rPr>
          <w:b/>
          <w:spacing w:val="-2"/>
          <w:sz w:val="18"/>
        </w:rPr>
        <w:t> </w:t>
      </w:r>
      <w:r>
        <w:rPr>
          <w:b/>
          <w:sz w:val="18"/>
        </w:rPr>
        <w:t>Gestión</w:t>
      </w:r>
      <w:r>
        <w:rPr>
          <w:b/>
          <w:spacing w:val="-1"/>
          <w:sz w:val="18"/>
        </w:rPr>
        <w:t> </w:t>
      </w:r>
      <w:r>
        <w:rPr>
          <w:b/>
          <w:sz w:val="18"/>
        </w:rPr>
        <w:t>del</w:t>
      </w:r>
      <w:r>
        <w:rPr>
          <w:b/>
          <w:spacing w:val="-3"/>
          <w:sz w:val="18"/>
        </w:rPr>
        <w:t> </w:t>
      </w:r>
      <w:r>
        <w:rPr>
          <w:b/>
          <w:sz w:val="18"/>
        </w:rPr>
        <w:t>desarrollo con</w:t>
      </w:r>
      <w:r>
        <w:rPr>
          <w:b/>
          <w:spacing w:val="-3"/>
          <w:sz w:val="18"/>
        </w:rPr>
        <w:t> </w:t>
      </w:r>
      <w:r>
        <w:rPr>
          <w:b/>
          <w:sz w:val="18"/>
        </w:rPr>
        <w:t>enfoque</w:t>
      </w:r>
      <w:r>
        <w:rPr>
          <w:b/>
          <w:spacing w:val="-2"/>
          <w:sz w:val="18"/>
        </w:rPr>
        <w:t> interseccional</w:t>
      </w:r>
    </w:p>
    <w:p>
      <w:pPr>
        <w:spacing w:line="240" w:lineRule="auto" w:before="9" w:after="1"/>
        <w:rPr>
          <w:b/>
          <w:sz w:val="19"/>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21"/>
        <w:gridCol w:w="2834"/>
      </w:tblGrid>
      <w:tr>
        <w:trPr>
          <w:trHeight w:val="352" w:hRule="atLeast"/>
        </w:trPr>
        <w:tc>
          <w:tcPr>
            <w:tcW w:w="7621" w:type="dxa"/>
            <w:tcBorders>
              <w:bottom w:val="single" w:sz="6" w:space="0" w:color="000000"/>
            </w:tcBorders>
          </w:tcPr>
          <w:p>
            <w:pPr>
              <w:pStyle w:val="TableParagraph"/>
              <w:spacing w:line="199" w:lineRule="exact"/>
              <w:ind w:left="28"/>
              <w:rPr>
                <w:b/>
                <w:sz w:val="18"/>
              </w:rPr>
            </w:pPr>
            <w:r>
              <w:rPr>
                <w:b/>
                <w:sz w:val="18"/>
              </w:rPr>
              <w:t>Distribución</w:t>
            </w:r>
            <w:r>
              <w:rPr>
                <w:b/>
                <w:spacing w:val="-2"/>
                <w:sz w:val="18"/>
              </w:rPr>
              <w:t> </w:t>
            </w:r>
            <w:r>
              <w:rPr>
                <w:b/>
                <w:sz w:val="18"/>
              </w:rPr>
              <w:t>de</w:t>
            </w:r>
            <w:r>
              <w:rPr>
                <w:b/>
                <w:spacing w:val="-4"/>
                <w:sz w:val="18"/>
              </w:rPr>
              <w:t> </w:t>
            </w:r>
            <w:r>
              <w:rPr>
                <w:b/>
                <w:sz w:val="18"/>
              </w:rPr>
              <w:t>las</w:t>
            </w:r>
            <w:r>
              <w:rPr>
                <w:b/>
                <w:spacing w:val="-4"/>
                <w:sz w:val="18"/>
              </w:rPr>
              <w:t> </w:t>
            </w:r>
            <w:r>
              <w:rPr>
                <w:b/>
                <w:sz w:val="18"/>
              </w:rPr>
              <w:t>metas</w:t>
            </w:r>
            <w:r>
              <w:rPr>
                <w:b/>
                <w:spacing w:val="-3"/>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3"/>
                <w:sz w:val="18"/>
              </w:rPr>
              <w:t> </w:t>
            </w:r>
            <w:r>
              <w:rPr>
                <w:b/>
                <w:sz w:val="18"/>
              </w:rPr>
              <w:t>2028 según</w:t>
            </w:r>
            <w:r>
              <w:rPr>
                <w:b/>
                <w:spacing w:val="-3"/>
                <w:sz w:val="18"/>
              </w:rPr>
              <w:t> </w:t>
            </w:r>
            <w:r>
              <w:rPr>
                <w:b/>
                <w:sz w:val="18"/>
              </w:rPr>
              <w:t>categoría</w:t>
            </w:r>
            <w:r>
              <w:rPr>
                <w:b/>
                <w:spacing w:val="-3"/>
                <w:sz w:val="18"/>
              </w:rPr>
              <w:t> </w:t>
            </w:r>
            <w:r>
              <w:rPr>
                <w:b/>
                <w:sz w:val="18"/>
              </w:rPr>
              <w:t>de</w:t>
            </w:r>
            <w:r>
              <w:rPr>
                <w:b/>
                <w:spacing w:val="-2"/>
                <w:sz w:val="18"/>
              </w:rPr>
              <w:t> </w:t>
            </w:r>
            <w:r>
              <w:rPr>
                <w:b/>
                <w:sz w:val="18"/>
              </w:rPr>
              <w:t>avance,</w:t>
            </w:r>
            <w:r>
              <w:rPr>
                <w:b/>
                <w:spacing w:val="-1"/>
                <w:sz w:val="18"/>
              </w:rPr>
              <w:t> </w:t>
            </w:r>
            <w:r>
              <w:rPr>
                <w:b/>
                <w:sz w:val="18"/>
              </w:rPr>
              <w:t>al</w:t>
            </w:r>
            <w:r>
              <w:rPr>
                <w:b/>
                <w:spacing w:val="-2"/>
                <w:sz w:val="18"/>
              </w:rPr>
              <w:t> </w:t>
            </w:r>
            <w:r>
              <w:rPr>
                <w:b/>
                <w:sz w:val="18"/>
              </w:rPr>
              <w:t>II</w:t>
            </w:r>
            <w:r>
              <w:rPr>
                <w:b/>
                <w:spacing w:val="-2"/>
                <w:sz w:val="18"/>
              </w:rPr>
              <w:t> </w:t>
            </w:r>
            <w:r>
              <w:rPr>
                <w:b/>
                <w:sz w:val="18"/>
              </w:rPr>
              <w:t>semestre</w:t>
            </w:r>
            <w:r>
              <w:rPr>
                <w:b/>
                <w:spacing w:val="-2"/>
                <w:sz w:val="18"/>
              </w:rPr>
              <w:t> </w:t>
            </w:r>
            <w:r>
              <w:rPr>
                <w:b/>
                <w:sz w:val="18"/>
              </w:rPr>
              <w:t>del</w:t>
            </w:r>
            <w:r>
              <w:rPr>
                <w:b/>
                <w:spacing w:val="-1"/>
                <w:sz w:val="18"/>
              </w:rPr>
              <w:t> </w:t>
            </w:r>
            <w:r>
              <w:rPr>
                <w:b/>
                <w:spacing w:val="-4"/>
                <w:sz w:val="18"/>
              </w:rPr>
              <w:t>2025</w:t>
            </w:r>
          </w:p>
        </w:tc>
        <w:tc>
          <w:tcPr>
            <w:tcW w:w="2834" w:type="dxa"/>
            <w:tcBorders>
              <w:bottom w:val="single" w:sz="6" w:space="0" w:color="000000"/>
            </w:tcBorders>
          </w:tcPr>
          <w:p>
            <w:pPr>
              <w:pStyle w:val="TableParagraph"/>
              <w:rPr>
                <w:sz w:val="18"/>
              </w:rPr>
            </w:pPr>
          </w:p>
        </w:tc>
      </w:tr>
      <w:tr>
        <w:trPr>
          <w:trHeight w:val="330" w:hRule="atLeast"/>
        </w:trPr>
        <w:tc>
          <w:tcPr>
            <w:tcW w:w="7621" w:type="dxa"/>
            <w:tcBorders>
              <w:top w:val="single" w:sz="6" w:space="0" w:color="000000"/>
              <w:bottom w:val="single" w:sz="12" w:space="0" w:color="000000"/>
            </w:tcBorders>
          </w:tcPr>
          <w:p>
            <w:pPr>
              <w:pStyle w:val="TableParagraph"/>
              <w:spacing w:before="3"/>
              <w:ind w:left="28"/>
              <w:rPr>
                <w:b/>
                <w:sz w:val="22"/>
              </w:rPr>
            </w:pPr>
            <w:r>
              <w:rPr>
                <w:b/>
                <w:spacing w:val="-5"/>
                <w:sz w:val="22"/>
              </w:rPr>
              <w:t>Año</w:t>
            </w:r>
          </w:p>
        </w:tc>
        <w:tc>
          <w:tcPr>
            <w:tcW w:w="2834" w:type="dxa"/>
            <w:tcBorders>
              <w:top w:val="single" w:sz="6" w:space="0" w:color="000000"/>
              <w:bottom w:val="single" w:sz="12" w:space="0" w:color="000000"/>
            </w:tcBorders>
          </w:tcPr>
          <w:p>
            <w:pPr>
              <w:pStyle w:val="TableParagraph"/>
              <w:spacing w:before="3"/>
              <w:ind w:left="1" w:right="1123"/>
              <w:jc w:val="center"/>
              <w:rPr>
                <w:b/>
                <w:sz w:val="22"/>
              </w:rPr>
            </w:pPr>
            <w:r>
              <w:rPr>
                <w:b/>
                <w:spacing w:val="-4"/>
                <w:sz w:val="22"/>
              </w:rPr>
              <w:t>2025</w:t>
            </w:r>
          </w:p>
        </w:tc>
      </w:tr>
      <w:tr>
        <w:trPr>
          <w:trHeight w:val="330" w:hRule="atLeast"/>
        </w:trPr>
        <w:tc>
          <w:tcPr>
            <w:tcW w:w="7621" w:type="dxa"/>
            <w:tcBorders>
              <w:top w:val="single" w:sz="12" w:space="0" w:color="000000"/>
              <w:bottom w:val="single" w:sz="6" w:space="0" w:color="000000"/>
            </w:tcBorders>
            <w:shd w:val="clear" w:color="auto" w:fill="A0A0A0"/>
          </w:tcPr>
          <w:p>
            <w:pPr>
              <w:pStyle w:val="TableParagraph"/>
              <w:spacing w:before="3"/>
              <w:ind w:left="28"/>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834" w:type="dxa"/>
            <w:tcBorders>
              <w:top w:val="single" w:sz="12" w:space="0" w:color="000000"/>
              <w:bottom w:val="single" w:sz="6" w:space="0" w:color="000000"/>
            </w:tcBorders>
            <w:shd w:val="clear" w:color="auto" w:fill="A0A0A0"/>
          </w:tcPr>
          <w:p>
            <w:pPr>
              <w:pStyle w:val="TableParagraph"/>
              <w:spacing w:before="3"/>
              <w:ind w:left="4" w:right="1123"/>
              <w:jc w:val="center"/>
              <w:rPr>
                <w:b/>
                <w:sz w:val="22"/>
              </w:rPr>
            </w:pPr>
            <w:r>
              <w:rPr>
                <w:b/>
                <w:spacing w:val="-2"/>
                <w:sz w:val="22"/>
              </w:rPr>
              <w:t>Seguimiento</w:t>
            </w:r>
          </w:p>
        </w:tc>
      </w:tr>
      <w:tr>
        <w:trPr>
          <w:trHeight w:val="359" w:hRule="atLeast"/>
        </w:trPr>
        <w:tc>
          <w:tcPr>
            <w:tcW w:w="7621" w:type="dxa"/>
            <w:tcBorders>
              <w:top w:val="single" w:sz="6" w:space="0" w:color="000000"/>
              <w:bottom w:val="single" w:sz="6" w:space="0" w:color="000000"/>
            </w:tcBorders>
          </w:tcPr>
          <w:p>
            <w:pPr>
              <w:pStyle w:val="TableParagraph"/>
              <w:ind w:left="28"/>
              <w:rPr>
                <w:sz w:val="19"/>
              </w:rPr>
            </w:pPr>
            <w:r>
              <w:rPr>
                <w:sz w:val="19"/>
              </w:rPr>
              <w:t>Total</w:t>
            </w:r>
            <w:r>
              <w:rPr>
                <w:spacing w:val="-6"/>
                <w:sz w:val="19"/>
              </w:rPr>
              <w:t> </w:t>
            </w:r>
            <w:r>
              <w:rPr>
                <w:sz w:val="19"/>
              </w:rPr>
              <w:t>de</w:t>
            </w:r>
            <w:r>
              <w:rPr>
                <w:spacing w:val="-6"/>
                <w:sz w:val="19"/>
              </w:rPr>
              <w:t> </w:t>
            </w:r>
            <w:r>
              <w:rPr>
                <w:sz w:val="19"/>
              </w:rPr>
              <w:t>metas</w:t>
            </w:r>
            <w:r>
              <w:rPr>
                <w:spacing w:val="-5"/>
                <w:sz w:val="19"/>
              </w:rPr>
              <w:t> </w:t>
            </w:r>
            <w:r>
              <w:rPr>
                <w:spacing w:val="-2"/>
                <w:sz w:val="19"/>
              </w:rPr>
              <w:t>activas</w:t>
            </w:r>
          </w:p>
        </w:tc>
        <w:tc>
          <w:tcPr>
            <w:tcW w:w="2834" w:type="dxa"/>
            <w:tcBorders>
              <w:top w:val="single" w:sz="6" w:space="0" w:color="000000"/>
              <w:bottom w:val="single" w:sz="6" w:space="0" w:color="000000"/>
            </w:tcBorders>
          </w:tcPr>
          <w:p>
            <w:pPr>
              <w:pStyle w:val="TableParagraph"/>
              <w:ind w:left="1" w:right="1123"/>
              <w:jc w:val="center"/>
              <w:rPr>
                <w:sz w:val="19"/>
              </w:rPr>
            </w:pPr>
            <w:r>
              <w:rPr>
                <w:spacing w:val="-5"/>
                <w:sz w:val="19"/>
              </w:rPr>
              <w:t>15</w:t>
            </w:r>
          </w:p>
        </w:tc>
      </w:tr>
      <w:tr>
        <w:trPr>
          <w:trHeight w:val="330" w:hRule="atLeast"/>
        </w:trPr>
        <w:tc>
          <w:tcPr>
            <w:tcW w:w="7621" w:type="dxa"/>
            <w:tcBorders>
              <w:top w:val="single" w:sz="6"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alto</w:t>
            </w:r>
          </w:p>
        </w:tc>
        <w:tc>
          <w:tcPr>
            <w:tcW w:w="2834" w:type="dxa"/>
            <w:tcBorders>
              <w:top w:val="single" w:sz="6" w:space="0" w:color="000000"/>
              <w:bottom w:val="single" w:sz="12" w:space="0" w:color="000000"/>
            </w:tcBorders>
            <w:shd w:val="clear" w:color="auto" w:fill="A0A0A0"/>
          </w:tcPr>
          <w:p>
            <w:pPr>
              <w:pStyle w:val="TableParagraph"/>
              <w:spacing w:before="4"/>
              <w:ind w:right="1123"/>
              <w:jc w:val="center"/>
              <w:rPr>
                <w:sz w:val="19"/>
              </w:rPr>
            </w:pPr>
            <w:r>
              <w:rPr>
                <w:spacing w:val="-10"/>
                <w:sz w:val="19"/>
              </w:rPr>
              <w:t>8</w:t>
            </w:r>
          </w:p>
        </w:tc>
      </w:tr>
      <w:tr>
        <w:trPr>
          <w:trHeight w:val="330" w:hRule="atLeast"/>
        </w:trPr>
        <w:tc>
          <w:tcPr>
            <w:tcW w:w="7621" w:type="dxa"/>
            <w:tcBorders>
              <w:top w:val="single" w:sz="12" w:space="0" w:color="000000"/>
              <w:bottom w:val="single" w:sz="12" w:space="0" w:color="000000"/>
            </w:tcBorders>
          </w:tcPr>
          <w:p>
            <w:pPr>
              <w:pStyle w:val="TableParagraph"/>
              <w:spacing w:before="5"/>
              <w:ind w:left="28"/>
              <w:rPr>
                <w:sz w:val="19"/>
              </w:rPr>
            </w:pPr>
            <w:r>
              <w:rPr>
                <w:sz w:val="19"/>
              </w:rPr>
              <w:t>Total</w:t>
            </w:r>
            <w:r>
              <w:rPr>
                <w:spacing w:val="-7"/>
                <w:sz w:val="19"/>
              </w:rPr>
              <w:t> </w:t>
            </w:r>
            <w:r>
              <w:rPr>
                <w:sz w:val="19"/>
              </w:rPr>
              <w:t>metas</w:t>
            </w:r>
            <w:r>
              <w:rPr>
                <w:spacing w:val="-7"/>
                <w:sz w:val="19"/>
              </w:rPr>
              <w:t> </w:t>
            </w:r>
            <w:r>
              <w:rPr>
                <w:sz w:val="19"/>
              </w:rPr>
              <w:t>activas</w:t>
            </w:r>
            <w:r>
              <w:rPr>
                <w:spacing w:val="-7"/>
                <w:sz w:val="19"/>
              </w:rPr>
              <w:t> </w:t>
            </w:r>
            <w:r>
              <w:rPr>
                <w:sz w:val="19"/>
              </w:rPr>
              <w:t>con</w:t>
            </w:r>
            <w:r>
              <w:rPr>
                <w:spacing w:val="-6"/>
                <w:sz w:val="19"/>
              </w:rPr>
              <w:t> </w:t>
            </w:r>
            <w:r>
              <w:rPr>
                <w:sz w:val="19"/>
              </w:rPr>
              <w:t>cumplimiento</w:t>
            </w:r>
            <w:r>
              <w:rPr>
                <w:spacing w:val="-6"/>
                <w:sz w:val="19"/>
              </w:rPr>
              <w:t> </w:t>
            </w:r>
            <w:r>
              <w:rPr>
                <w:sz w:val="19"/>
              </w:rPr>
              <w:t>medio</w:t>
            </w:r>
            <w:r>
              <w:rPr>
                <w:spacing w:val="-1"/>
                <w:sz w:val="19"/>
              </w:rPr>
              <w:t> </w:t>
            </w:r>
            <w:r>
              <w:rPr>
                <w:sz w:val="19"/>
              </w:rPr>
              <w:t>-</w:t>
            </w:r>
            <w:r>
              <w:rPr>
                <w:spacing w:val="-8"/>
                <w:sz w:val="19"/>
              </w:rPr>
              <w:t> </w:t>
            </w:r>
            <w:r>
              <w:rPr>
                <w:spacing w:val="-4"/>
                <w:sz w:val="19"/>
              </w:rPr>
              <w:t>alto</w:t>
            </w:r>
          </w:p>
        </w:tc>
        <w:tc>
          <w:tcPr>
            <w:tcW w:w="2834" w:type="dxa"/>
            <w:tcBorders>
              <w:top w:val="single" w:sz="12" w:space="0" w:color="000000"/>
              <w:bottom w:val="single" w:sz="12" w:space="0" w:color="000000"/>
            </w:tcBorders>
          </w:tcPr>
          <w:p>
            <w:pPr>
              <w:pStyle w:val="TableParagraph"/>
              <w:spacing w:before="5"/>
              <w:ind w:right="1123"/>
              <w:jc w:val="center"/>
              <w:rPr>
                <w:sz w:val="19"/>
              </w:rPr>
            </w:pPr>
            <w:r>
              <w:rPr>
                <w:spacing w:val="-10"/>
                <w:sz w:val="19"/>
              </w:rPr>
              <w:t>1</w:t>
            </w:r>
          </w:p>
        </w:tc>
      </w:tr>
      <w:tr>
        <w:trPr>
          <w:trHeight w:val="330" w:hRule="atLeast"/>
        </w:trPr>
        <w:tc>
          <w:tcPr>
            <w:tcW w:w="7621" w:type="dxa"/>
            <w:tcBorders>
              <w:top w:val="single" w:sz="12"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2"/>
                <w:sz w:val="19"/>
              </w:rPr>
              <w:t>medio</w:t>
            </w:r>
          </w:p>
        </w:tc>
        <w:tc>
          <w:tcPr>
            <w:tcW w:w="2834" w:type="dxa"/>
            <w:tcBorders>
              <w:top w:val="single" w:sz="12" w:space="0" w:color="000000"/>
              <w:bottom w:val="single" w:sz="12" w:space="0" w:color="000000"/>
            </w:tcBorders>
            <w:shd w:val="clear" w:color="auto" w:fill="A0A0A0"/>
          </w:tcPr>
          <w:p>
            <w:pPr>
              <w:pStyle w:val="TableParagraph"/>
              <w:spacing w:before="4"/>
              <w:ind w:right="1123"/>
              <w:jc w:val="center"/>
              <w:rPr>
                <w:sz w:val="19"/>
              </w:rPr>
            </w:pPr>
            <w:r>
              <w:rPr>
                <w:spacing w:val="-10"/>
                <w:sz w:val="19"/>
              </w:rPr>
              <w:t>1</w:t>
            </w:r>
          </w:p>
        </w:tc>
      </w:tr>
      <w:tr>
        <w:trPr>
          <w:trHeight w:val="330" w:hRule="atLeast"/>
        </w:trPr>
        <w:tc>
          <w:tcPr>
            <w:tcW w:w="7621" w:type="dxa"/>
            <w:tcBorders>
              <w:top w:val="single" w:sz="12" w:space="0" w:color="000000"/>
              <w:bottom w:val="single" w:sz="6" w:space="0" w:color="000000"/>
            </w:tcBorders>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bajo</w:t>
            </w:r>
          </w:p>
        </w:tc>
        <w:tc>
          <w:tcPr>
            <w:tcW w:w="2834" w:type="dxa"/>
            <w:tcBorders>
              <w:top w:val="single" w:sz="12" w:space="0" w:color="000000"/>
              <w:bottom w:val="single" w:sz="6" w:space="0" w:color="000000"/>
            </w:tcBorders>
          </w:tcPr>
          <w:p>
            <w:pPr>
              <w:pStyle w:val="TableParagraph"/>
              <w:spacing w:before="4"/>
              <w:ind w:right="1123"/>
              <w:jc w:val="center"/>
              <w:rPr>
                <w:sz w:val="19"/>
              </w:rPr>
            </w:pPr>
            <w:r>
              <w:rPr>
                <w:spacing w:val="-10"/>
                <w:sz w:val="19"/>
              </w:rPr>
              <w:t>5</w:t>
            </w:r>
          </w:p>
        </w:tc>
      </w:tr>
      <w:tr>
        <w:trPr>
          <w:trHeight w:val="417" w:hRule="atLeast"/>
        </w:trPr>
        <w:tc>
          <w:tcPr>
            <w:tcW w:w="7621" w:type="dxa"/>
            <w:tcBorders>
              <w:top w:val="single" w:sz="6" w:space="0" w:color="000000"/>
            </w:tcBorders>
          </w:tcPr>
          <w:p>
            <w:pPr>
              <w:pStyle w:val="TableParagraph"/>
              <w:spacing w:before="3"/>
              <w:rPr>
                <w:b/>
                <w:sz w:val="18"/>
              </w:rPr>
            </w:pPr>
          </w:p>
          <w:p>
            <w:pPr>
              <w:pStyle w:val="TableParagraph"/>
              <w:tabs>
                <w:tab w:pos="1526" w:val="left" w:leader="none"/>
              </w:tabs>
              <w:spacing w:line="187" w:lineRule="exact" w:before="1"/>
              <w:ind w:left="28"/>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834" w:type="dxa"/>
            <w:tcBorders>
              <w:top w:val="single" w:sz="6" w:space="0" w:color="000000"/>
            </w:tcBorders>
          </w:tcPr>
          <w:p>
            <w:pPr>
              <w:pStyle w:val="TableParagraph"/>
              <w:rPr>
                <w:sz w:val="18"/>
              </w:rPr>
            </w:pPr>
          </w:p>
        </w:tc>
      </w:tr>
    </w:tbl>
    <w:p>
      <w:pPr>
        <w:spacing w:line="240" w:lineRule="auto" w:before="180"/>
        <w:rPr>
          <w:b/>
          <w:sz w:val="20"/>
        </w:rPr>
      </w:pPr>
      <w:r>
        <w:rPr>
          <w:b/>
          <w:sz w:val="20"/>
        </w:rPr>
        <mc:AlternateContent>
          <mc:Choice Requires="wps">
            <w:drawing>
              <wp:anchor distT="0" distB="0" distL="0" distR="0" allowOverlap="1" layoutInCell="1" locked="0" behindDoc="1" simplePos="0" relativeHeight="487593984">
                <wp:simplePos x="0" y="0"/>
                <wp:positionH relativeFrom="page">
                  <wp:posOffset>1105204</wp:posOffset>
                </wp:positionH>
                <wp:positionV relativeFrom="paragraph">
                  <wp:posOffset>275971</wp:posOffset>
                </wp:positionV>
                <wp:extent cx="6210300" cy="1562735"/>
                <wp:effectExtent l="0" t="0" r="0" b="0"/>
                <wp:wrapTopAndBottom/>
                <wp:docPr id="40" name="Group 40"/>
                <wp:cNvGraphicFramePr>
                  <a:graphicFrameLocks/>
                </wp:cNvGraphicFramePr>
                <a:graphic>
                  <a:graphicData uri="http://schemas.microsoft.com/office/word/2010/wordprocessingGroup">
                    <wpg:wgp>
                      <wpg:cNvPr id="40" name="Group 40"/>
                      <wpg:cNvGrpSpPr/>
                      <wpg:grpSpPr>
                        <a:xfrm>
                          <a:off x="0" y="0"/>
                          <a:ext cx="6210300" cy="1562735"/>
                          <a:chExt cx="6210300" cy="1562735"/>
                        </a:xfrm>
                      </wpg:grpSpPr>
                      <wps:wsp>
                        <wps:cNvPr id="41" name="Graphic 41"/>
                        <wps:cNvSpPr/>
                        <wps:spPr>
                          <a:xfrm>
                            <a:off x="0" y="0"/>
                            <a:ext cx="6210300" cy="1562735"/>
                          </a:xfrm>
                          <a:custGeom>
                            <a:avLst/>
                            <a:gdLst/>
                            <a:ahLst/>
                            <a:cxnLst/>
                            <a:rect l="l" t="t" r="r" b="b"/>
                            <a:pathLst>
                              <a:path w="6210300" h="1562735">
                                <a:moveTo>
                                  <a:pt x="6200521" y="1553210"/>
                                </a:moveTo>
                                <a:lnTo>
                                  <a:pt x="9144" y="1553210"/>
                                </a:lnTo>
                                <a:lnTo>
                                  <a:pt x="0" y="1553210"/>
                                </a:lnTo>
                                <a:lnTo>
                                  <a:pt x="0" y="1562354"/>
                                </a:lnTo>
                                <a:lnTo>
                                  <a:pt x="9144" y="1562354"/>
                                </a:lnTo>
                                <a:lnTo>
                                  <a:pt x="6200521" y="1562354"/>
                                </a:lnTo>
                                <a:lnTo>
                                  <a:pt x="6200521" y="1553210"/>
                                </a:lnTo>
                                <a:close/>
                              </a:path>
                              <a:path w="6210300" h="1562735">
                                <a:moveTo>
                                  <a:pt x="6200521" y="0"/>
                                </a:moveTo>
                                <a:lnTo>
                                  <a:pt x="9144" y="0"/>
                                </a:lnTo>
                                <a:lnTo>
                                  <a:pt x="0" y="0"/>
                                </a:lnTo>
                                <a:lnTo>
                                  <a:pt x="0" y="9144"/>
                                </a:lnTo>
                                <a:lnTo>
                                  <a:pt x="9144" y="9144"/>
                                </a:lnTo>
                                <a:lnTo>
                                  <a:pt x="6200521" y="9144"/>
                                </a:lnTo>
                                <a:lnTo>
                                  <a:pt x="6200521" y="0"/>
                                </a:lnTo>
                                <a:close/>
                              </a:path>
                              <a:path w="6210300" h="1562735">
                                <a:moveTo>
                                  <a:pt x="6209741" y="1553210"/>
                                </a:moveTo>
                                <a:lnTo>
                                  <a:pt x="6200597" y="1553210"/>
                                </a:lnTo>
                                <a:lnTo>
                                  <a:pt x="6200597" y="1562354"/>
                                </a:lnTo>
                                <a:lnTo>
                                  <a:pt x="6209741" y="1562354"/>
                                </a:lnTo>
                                <a:lnTo>
                                  <a:pt x="6209741" y="1553210"/>
                                </a:lnTo>
                                <a:close/>
                              </a:path>
                              <a:path w="6210300" h="1562735">
                                <a:moveTo>
                                  <a:pt x="6209741" y="0"/>
                                </a:moveTo>
                                <a:lnTo>
                                  <a:pt x="6200597" y="0"/>
                                </a:lnTo>
                                <a:lnTo>
                                  <a:pt x="6200597" y="9144"/>
                                </a:lnTo>
                                <a:lnTo>
                                  <a:pt x="6209741" y="9144"/>
                                </a:lnTo>
                                <a:lnTo>
                                  <a:pt x="6209741" y="0"/>
                                </a:lnTo>
                                <a:close/>
                              </a:path>
                            </a:pathLst>
                          </a:custGeom>
                          <a:solidFill>
                            <a:srgbClr val="000000"/>
                          </a:solidFill>
                        </wps:spPr>
                        <wps:bodyPr wrap="square" lIns="0" tIns="0" rIns="0" bIns="0" rtlCol="0">
                          <a:prstTxWarp prst="textNoShape">
                            <a:avLst/>
                          </a:prstTxWarp>
                          <a:noAutofit/>
                        </wps:bodyPr>
                      </wps:wsp>
                      <pic:pic>
                        <pic:nvPicPr>
                          <pic:cNvPr id="42" name="Image 42"/>
                          <pic:cNvPicPr/>
                        </pic:nvPicPr>
                        <pic:blipFill>
                          <a:blip r:embed="rId31" cstate="print"/>
                          <a:stretch>
                            <a:fillRect/>
                          </a:stretch>
                        </pic:blipFill>
                        <pic:spPr>
                          <a:xfrm>
                            <a:off x="0" y="9144"/>
                            <a:ext cx="6209741" cy="1544065"/>
                          </a:xfrm>
                          <a:prstGeom prst="rect">
                            <a:avLst/>
                          </a:prstGeom>
                        </pic:spPr>
                      </pic:pic>
                    </wpg:wgp>
                  </a:graphicData>
                </a:graphic>
              </wp:anchor>
            </w:drawing>
          </mc:Choice>
          <mc:Fallback>
            <w:pict>
              <v:group style="position:absolute;margin-left:87.024002pt;margin-top:21.730019pt;width:489pt;height:123.05pt;mso-position-horizontal-relative:page;mso-position-vertical-relative:paragraph;z-index:-15722496;mso-wrap-distance-left:0;mso-wrap-distance-right:0" id="docshapegroup21" coordorigin="1740,435" coordsize="9780,2461">
                <v:shape style="position:absolute;left:1740;top:434;width:9780;height:2461" id="docshape22" coordorigin="1740,435" coordsize="9780,2461" path="m11505,2881l1755,2881,1740,2881,1740,2895,1755,2895,11505,2895,11505,2881xm11505,435l1755,435,1740,435,1740,449,1755,449,11505,449,11505,435xm11520,2881l11505,2881,11505,2895,11520,2895,11520,2881xm11520,435l11505,435,11505,449,11520,449,11520,435xe" filled="true" fillcolor="#000000" stroked="false">
                  <v:path arrowok="t"/>
                  <v:fill type="solid"/>
                </v:shape>
                <v:shape style="position:absolute;left:1740;top:449;width:9780;height:2432" type="#_x0000_t75" id="docshape23" stroked="false">
                  <v:imagedata r:id="rId31" o:title=""/>
                </v:shape>
                <w10:wrap type="topAndBottom"/>
              </v:group>
            </w:pict>
          </mc:Fallback>
        </mc:AlternateContent>
      </w:r>
    </w:p>
    <w:p>
      <w:pPr>
        <w:spacing w:before="154"/>
        <w:ind w:left="83" w:right="0" w:firstLine="0"/>
        <w:jc w:val="left"/>
        <w:rPr>
          <w:sz w:val="19"/>
        </w:rPr>
      </w:pPr>
      <w:r>
        <w:rPr>
          <w:sz w:val="19"/>
        </w:rPr>
        <w:t>Por</w:t>
      </w:r>
      <w:r>
        <w:rPr>
          <w:spacing w:val="-7"/>
          <w:sz w:val="19"/>
        </w:rPr>
        <w:t> </w:t>
      </w:r>
      <w:r>
        <w:rPr>
          <w:sz w:val="19"/>
        </w:rPr>
        <w:t>otra</w:t>
      </w:r>
      <w:r>
        <w:rPr>
          <w:spacing w:val="-6"/>
          <w:sz w:val="19"/>
        </w:rPr>
        <w:t> </w:t>
      </w:r>
      <w:r>
        <w:rPr>
          <w:sz w:val="19"/>
        </w:rPr>
        <w:t>parte,</w:t>
      </w:r>
      <w:r>
        <w:rPr>
          <w:spacing w:val="-5"/>
          <w:sz w:val="19"/>
        </w:rPr>
        <w:t> </w:t>
      </w:r>
      <w:r>
        <w:rPr>
          <w:sz w:val="19"/>
        </w:rPr>
        <w:t>se</w:t>
      </w:r>
      <w:r>
        <w:rPr>
          <w:spacing w:val="-6"/>
          <w:sz w:val="19"/>
        </w:rPr>
        <w:t> </w:t>
      </w:r>
      <w:r>
        <w:rPr>
          <w:sz w:val="19"/>
        </w:rPr>
        <w:t>enlistan</w:t>
      </w:r>
      <w:r>
        <w:rPr>
          <w:spacing w:val="-4"/>
          <w:sz w:val="19"/>
        </w:rPr>
        <w:t> </w:t>
      </w:r>
      <w:r>
        <w:rPr>
          <w:sz w:val="19"/>
        </w:rPr>
        <w:t>las</w:t>
      </w:r>
      <w:r>
        <w:rPr>
          <w:spacing w:val="-5"/>
          <w:sz w:val="19"/>
        </w:rPr>
        <w:t> </w:t>
      </w:r>
      <w:r>
        <w:rPr>
          <w:sz w:val="19"/>
        </w:rPr>
        <w:t>metas</w:t>
      </w:r>
      <w:r>
        <w:rPr>
          <w:spacing w:val="-6"/>
          <w:sz w:val="19"/>
        </w:rPr>
        <w:t> </w:t>
      </w:r>
      <w:r>
        <w:rPr>
          <w:sz w:val="19"/>
        </w:rPr>
        <w:t>que</w:t>
      </w:r>
      <w:r>
        <w:rPr>
          <w:spacing w:val="-6"/>
          <w:sz w:val="19"/>
        </w:rPr>
        <w:t> </w:t>
      </w:r>
      <w:r>
        <w:rPr>
          <w:sz w:val="19"/>
        </w:rPr>
        <w:t>se</w:t>
      </w:r>
      <w:r>
        <w:rPr>
          <w:spacing w:val="-6"/>
          <w:sz w:val="19"/>
        </w:rPr>
        <w:t> </w:t>
      </w:r>
      <w:r>
        <w:rPr>
          <w:sz w:val="19"/>
        </w:rPr>
        <w:t>reportaron</w:t>
      </w:r>
      <w:r>
        <w:rPr>
          <w:spacing w:val="-4"/>
          <w:sz w:val="19"/>
        </w:rPr>
        <w:t> </w:t>
      </w:r>
      <w:r>
        <w:rPr>
          <w:sz w:val="19"/>
        </w:rPr>
        <w:t>con</w:t>
      </w:r>
      <w:r>
        <w:rPr>
          <w:spacing w:val="-6"/>
          <w:sz w:val="19"/>
        </w:rPr>
        <w:t> </w:t>
      </w:r>
      <w:r>
        <w:rPr>
          <w:sz w:val="19"/>
        </w:rPr>
        <w:t>avance</w:t>
      </w:r>
      <w:r>
        <w:rPr>
          <w:spacing w:val="-6"/>
          <w:sz w:val="19"/>
        </w:rPr>
        <w:t> </w:t>
      </w:r>
      <w:r>
        <w:rPr>
          <w:sz w:val="19"/>
        </w:rPr>
        <w:t>medio</w:t>
      </w:r>
      <w:r>
        <w:rPr>
          <w:spacing w:val="-4"/>
          <w:sz w:val="19"/>
        </w:rPr>
        <w:t> </w:t>
      </w:r>
      <w:r>
        <w:rPr>
          <w:spacing w:val="-2"/>
          <w:sz w:val="19"/>
        </w:rPr>
        <w:t>alto.</w:t>
      </w:r>
    </w:p>
    <w:p>
      <w:pPr>
        <w:spacing w:line="240" w:lineRule="auto" w:before="3" w:after="0"/>
        <w:rPr>
          <w:sz w:val="12"/>
        </w:rPr>
      </w:pPr>
    </w:p>
    <w:tbl>
      <w:tblPr>
        <w:tblW w:w="0" w:type="auto"/>
        <w:jc w:val="left"/>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7" w:hRule="atLeast"/>
        </w:trPr>
        <w:tc>
          <w:tcPr>
            <w:tcW w:w="8834" w:type="dxa"/>
          </w:tcPr>
          <w:p>
            <w:pPr>
              <w:pStyle w:val="TableParagraph"/>
              <w:ind w:left="33"/>
              <w:rPr>
                <w:sz w:val="19"/>
              </w:rPr>
            </w:pPr>
            <w:r>
              <w:rPr>
                <w:sz w:val="19"/>
              </w:rPr>
              <w:t>2.2.2:</w:t>
            </w:r>
            <w:r>
              <w:rPr>
                <w:spacing w:val="-12"/>
                <w:sz w:val="19"/>
              </w:rPr>
              <w:t> </w:t>
            </w:r>
            <w:r>
              <w:rPr>
                <w:sz w:val="19"/>
              </w:rPr>
              <w:t>Oferta</w:t>
            </w:r>
            <w:r>
              <w:rPr>
                <w:spacing w:val="-12"/>
                <w:sz w:val="19"/>
              </w:rPr>
              <w:t> </w:t>
            </w:r>
            <w:r>
              <w:rPr>
                <w:sz w:val="19"/>
              </w:rPr>
              <w:t>programática</w:t>
            </w:r>
            <w:r>
              <w:rPr>
                <w:spacing w:val="-12"/>
                <w:sz w:val="19"/>
              </w:rPr>
              <w:t> </w:t>
            </w:r>
            <w:r>
              <w:rPr>
                <w:sz w:val="19"/>
              </w:rPr>
              <w:t>institucional</w:t>
            </w:r>
            <w:r>
              <w:rPr>
                <w:spacing w:val="-12"/>
                <w:sz w:val="19"/>
              </w:rPr>
              <w:t> </w:t>
            </w:r>
            <w:r>
              <w:rPr>
                <w:sz w:val="19"/>
              </w:rPr>
              <w:t>a</w:t>
            </w:r>
            <w:r>
              <w:rPr>
                <w:spacing w:val="-12"/>
                <w:sz w:val="19"/>
              </w:rPr>
              <w:t> </w:t>
            </w:r>
            <w:r>
              <w:rPr>
                <w:sz w:val="19"/>
              </w:rPr>
              <w:t>nivel</w:t>
            </w:r>
            <w:r>
              <w:rPr>
                <w:spacing w:val="-12"/>
                <w:sz w:val="19"/>
              </w:rPr>
              <w:t> </w:t>
            </w:r>
            <w:r>
              <w:rPr>
                <w:sz w:val="19"/>
              </w:rPr>
              <w:t>de</w:t>
            </w:r>
            <w:r>
              <w:rPr>
                <w:spacing w:val="-12"/>
                <w:sz w:val="19"/>
              </w:rPr>
              <w:t> </w:t>
            </w:r>
            <w:r>
              <w:rPr>
                <w:sz w:val="19"/>
              </w:rPr>
              <w:t>promoción</w:t>
            </w:r>
            <w:r>
              <w:rPr>
                <w:spacing w:val="-12"/>
                <w:sz w:val="19"/>
              </w:rPr>
              <w:t> </w:t>
            </w:r>
            <w:r>
              <w:rPr>
                <w:sz w:val="19"/>
              </w:rPr>
              <w:t>social</w:t>
            </w:r>
            <w:r>
              <w:rPr>
                <w:spacing w:val="-12"/>
                <w:sz w:val="19"/>
              </w:rPr>
              <w:t> </w:t>
            </w:r>
            <w:r>
              <w:rPr>
                <w:sz w:val="19"/>
              </w:rPr>
              <w:t>analizada,</w:t>
            </w:r>
            <w:r>
              <w:rPr>
                <w:spacing w:val="-11"/>
                <w:sz w:val="19"/>
              </w:rPr>
              <w:t> </w:t>
            </w:r>
            <w:r>
              <w:rPr>
                <w:sz w:val="19"/>
              </w:rPr>
              <w:t>que</w:t>
            </w:r>
            <w:r>
              <w:rPr>
                <w:spacing w:val="-12"/>
                <w:sz w:val="19"/>
              </w:rPr>
              <w:t> </w:t>
            </w:r>
            <w:r>
              <w:rPr>
                <w:sz w:val="19"/>
              </w:rPr>
              <w:t>permita</w:t>
            </w:r>
            <w:r>
              <w:rPr>
                <w:spacing w:val="-12"/>
                <w:sz w:val="19"/>
              </w:rPr>
              <w:t> </w:t>
            </w:r>
            <w:r>
              <w:rPr>
                <w:sz w:val="19"/>
              </w:rPr>
              <w:t>la</w:t>
            </w:r>
            <w:r>
              <w:rPr>
                <w:spacing w:val="-12"/>
                <w:sz w:val="19"/>
              </w:rPr>
              <w:t> </w:t>
            </w:r>
            <w:r>
              <w:rPr>
                <w:sz w:val="19"/>
              </w:rPr>
              <w:t>identificación</w:t>
            </w:r>
            <w:r>
              <w:rPr>
                <w:spacing w:val="-12"/>
                <w:sz w:val="19"/>
              </w:rPr>
              <w:t> </w:t>
            </w:r>
            <w:r>
              <w:rPr>
                <w:sz w:val="19"/>
              </w:rPr>
              <w:t>de</w:t>
            </w:r>
            <w:r>
              <w:rPr>
                <w:spacing w:val="-12"/>
                <w:sz w:val="19"/>
              </w:rPr>
              <w:t> </w:t>
            </w:r>
            <w:r>
              <w:rPr>
                <w:sz w:val="19"/>
              </w:rPr>
              <w:t>líneas y propuestas de mejora bajo la metodología de GpRD y el Modelo de Intervención Institucional.</w:t>
            </w:r>
          </w:p>
        </w:tc>
        <w:tc>
          <w:tcPr>
            <w:tcW w:w="1621" w:type="dxa"/>
          </w:tcPr>
          <w:p>
            <w:pPr>
              <w:pStyle w:val="TableParagraph"/>
              <w:tabs>
                <w:tab w:pos="1250" w:val="left" w:leader="none"/>
              </w:tabs>
              <w:ind w:left="364"/>
              <w:rPr>
                <w:position w:val="-11"/>
                <w:sz w:val="19"/>
              </w:rPr>
            </w:pPr>
            <w:r>
              <w:rPr>
                <w:sz w:val="19"/>
              </w:rPr>
              <w:t>83,33 </w:t>
            </w:r>
            <w:r>
              <w:rPr>
                <w:spacing w:val="-10"/>
                <w:sz w:val="19"/>
              </w:rPr>
              <w:t>%</w:t>
            </w:r>
            <w:r>
              <w:rPr>
                <w:sz w:val="19"/>
              </w:rPr>
              <w:tab/>
            </w:r>
            <w:r>
              <w:rPr>
                <w:position w:val="-11"/>
                <w:sz w:val="19"/>
              </w:rPr>
              <w:drawing>
                <wp:inline distT="0" distB="0" distL="0" distR="0">
                  <wp:extent cx="182676" cy="154050"/>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14" cstate="print"/>
                          <a:stretch>
                            <a:fillRect/>
                          </a:stretch>
                        </pic:blipFill>
                        <pic:spPr>
                          <a:xfrm>
                            <a:off x="0" y="0"/>
                            <a:ext cx="182676" cy="154050"/>
                          </a:xfrm>
                          <a:prstGeom prst="rect">
                            <a:avLst/>
                          </a:prstGeom>
                        </pic:spPr>
                      </pic:pic>
                    </a:graphicData>
                  </a:graphic>
                </wp:inline>
              </w:drawing>
            </w:r>
            <w:r>
              <w:rPr>
                <w:position w:val="-11"/>
                <w:sz w:val="19"/>
              </w:rPr>
            </w:r>
          </w:p>
        </w:tc>
      </w:tr>
    </w:tbl>
    <w:p>
      <w:pPr>
        <w:spacing w:line="240" w:lineRule="auto" w:before="0"/>
        <w:rPr>
          <w:sz w:val="19"/>
        </w:rPr>
      </w:pPr>
    </w:p>
    <w:p>
      <w:pPr>
        <w:spacing w:line="240" w:lineRule="auto" w:before="0"/>
        <w:rPr>
          <w:sz w:val="19"/>
        </w:rPr>
      </w:pPr>
    </w:p>
    <w:p>
      <w:pPr>
        <w:spacing w:line="240" w:lineRule="auto" w:before="4"/>
        <w:rPr>
          <w:sz w:val="19"/>
        </w:rPr>
      </w:pPr>
    </w:p>
    <w:p>
      <w:pPr>
        <w:spacing w:before="0"/>
        <w:ind w:left="81" w:right="0" w:firstLine="0"/>
        <w:jc w:val="left"/>
        <w:rPr>
          <w:sz w:val="19"/>
        </w:rPr>
      </w:pPr>
      <w:r>
        <w:rPr>
          <w:sz w:val="19"/>
        </w:rPr>
        <w:t>A</w:t>
      </w:r>
      <w:r>
        <w:rPr>
          <w:spacing w:val="-8"/>
          <w:sz w:val="19"/>
        </w:rPr>
        <w:t> </w:t>
      </w:r>
      <w:r>
        <w:rPr>
          <w:sz w:val="19"/>
        </w:rPr>
        <w:t>continuación,</w:t>
      </w:r>
      <w:r>
        <w:rPr>
          <w:spacing w:val="-8"/>
          <w:sz w:val="19"/>
        </w:rPr>
        <w:t> </w:t>
      </w:r>
      <w:r>
        <w:rPr>
          <w:sz w:val="19"/>
        </w:rPr>
        <w:t>se</w:t>
      </w:r>
      <w:r>
        <w:rPr>
          <w:spacing w:val="-7"/>
          <w:sz w:val="19"/>
        </w:rPr>
        <w:t> </w:t>
      </w:r>
      <w:r>
        <w:rPr>
          <w:sz w:val="19"/>
        </w:rPr>
        <w:t>enlistan</w:t>
      </w:r>
      <w:r>
        <w:rPr>
          <w:spacing w:val="-5"/>
          <w:sz w:val="19"/>
        </w:rPr>
        <w:t> </w:t>
      </w:r>
      <w:r>
        <w:rPr>
          <w:sz w:val="19"/>
        </w:rPr>
        <w:t>las</w:t>
      </w:r>
      <w:r>
        <w:rPr>
          <w:spacing w:val="-8"/>
          <w:sz w:val="19"/>
        </w:rPr>
        <w:t> </w:t>
      </w:r>
      <w:r>
        <w:rPr>
          <w:sz w:val="19"/>
        </w:rPr>
        <w:t>metas</w:t>
      </w:r>
      <w:r>
        <w:rPr>
          <w:spacing w:val="-7"/>
          <w:sz w:val="19"/>
        </w:rPr>
        <w:t> </w:t>
      </w:r>
      <w:r>
        <w:rPr>
          <w:sz w:val="19"/>
        </w:rPr>
        <w:t>que</w:t>
      </w:r>
      <w:r>
        <w:rPr>
          <w:spacing w:val="-7"/>
          <w:sz w:val="19"/>
        </w:rPr>
        <w:t> </w:t>
      </w:r>
      <w:r>
        <w:rPr>
          <w:sz w:val="19"/>
        </w:rPr>
        <w:t>están</w:t>
      </w:r>
      <w:r>
        <w:rPr>
          <w:spacing w:val="-5"/>
          <w:sz w:val="19"/>
        </w:rPr>
        <w:t> </w:t>
      </w:r>
      <w:r>
        <w:rPr>
          <w:sz w:val="19"/>
        </w:rPr>
        <w:t>con</w:t>
      </w:r>
      <w:r>
        <w:rPr>
          <w:spacing w:val="-6"/>
          <w:sz w:val="19"/>
        </w:rPr>
        <w:t> </w:t>
      </w:r>
      <w:r>
        <w:rPr>
          <w:sz w:val="19"/>
        </w:rPr>
        <w:t>cumplimiento</w:t>
      </w:r>
      <w:r>
        <w:rPr>
          <w:spacing w:val="-5"/>
          <w:sz w:val="19"/>
        </w:rPr>
        <w:t> </w:t>
      </w:r>
      <w:r>
        <w:rPr>
          <w:spacing w:val="-2"/>
          <w:sz w:val="19"/>
        </w:rPr>
        <w:t>medio.</w:t>
      </w:r>
    </w:p>
    <w:p>
      <w:pPr>
        <w:spacing w:line="240" w:lineRule="auto" w:before="3" w:after="0"/>
        <w:rPr>
          <w:sz w:val="12"/>
        </w:rPr>
      </w:pPr>
    </w:p>
    <w:tbl>
      <w:tblPr>
        <w:tblW w:w="0" w:type="auto"/>
        <w:jc w:val="left"/>
        <w:tblInd w:w="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639"/>
        <w:gridCol w:w="1812"/>
      </w:tblGrid>
      <w:tr>
        <w:trPr>
          <w:trHeight w:val="705" w:hRule="atLeast"/>
        </w:trPr>
        <w:tc>
          <w:tcPr>
            <w:tcW w:w="8639" w:type="dxa"/>
          </w:tcPr>
          <w:p>
            <w:pPr>
              <w:pStyle w:val="TableParagraph"/>
              <w:ind w:left="33" w:right="97"/>
              <w:rPr>
                <w:sz w:val="19"/>
              </w:rPr>
            </w:pPr>
            <w:r>
              <w:rPr>
                <w:sz w:val="19"/>
              </w:rPr>
              <w:t>2.8.1:</w:t>
            </w:r>
            <w:r>
              <w:rPr>
                <w:spacing w:val="-3"/>
                <w:sz w:val="19"/>
              </w:rPr>
              <w:t> </w:t>
            </w:r>
            <w:r>
              <w:rPr>
                <w:sz w:val="19"/>
              </w:rPr>
              <w:t>Perfiles</w:t>
            </w:r>
            <w:r>
              <w:rPr>
                <w:spacing w:val="-3"/>
                <w:sz w:val="19"/>
              </w:rPr>
              <w:t> </w:t>
            </w:r>
            <w:r>
              <w:rPr>
                <w:sz w:val="19"/>
              </w:rPr>
              <w:t>de</w:t>
            </w:r>
            <w:r>
              <w:rPr>
                <w:spacing w:val="-4"/>
                <w:sz w:val="19"/>
              </w:rPr>
              <w:t> </w:t>
            </w:r>
            <w:r>
              <w:rPr>
                <w:sz w:val="19"/>
              </w:rPr>
              <w:t>entrada</w:t>
            </w:r>
            <w:r>
              <w:rPr>
                <w:spacing w:val="-4"/>
                <w:sz w:val="19"/>
              </w:rPr>
              <w:t> </w:t>
            </w:r>
            <w:r>
              <w:rPr>
                <w:sz w:val="19"/>
              </w:rPr>
              <w:t>y</w:t>
            </w:r>
            <w:r>
              <w:rPr>
                <w:spacing w:val="-4"/>
                <w:sz w:val="19"/>
              </w:rPr>
              <w:t> </w:t>
            </w:r>
            <w:r>
              <w:rPr>
                <w:sz w:val="19"/>
              </w:rPr>
              <w:t>salida</w:t>
            </w:r>
            <w:r>
              <w:rPr>
                <w:spacing w:val="-4"/>
                <w:sz w:val="19"/>
              </w:rPr>
              <w:t> </w:t>
            </w:r>
            <w:r>
              <w:rPr>
                <w:sz w:val="19"/>
              </w:rPr>
              <w:t>de</w:t>
            </w:r>
            <w:r>
              <w:rPr>
                <w:spacing w:val="-4"/>
                <w:sz w:val="19"/>
              </w:rPr>
              <w:t> </w:t>
            </w:r>
            <w:r>
              <w:rPr>
                <w:sz w:val="19"/>
              </w:rPr>
              <w:t>la</w:t>
            </w:r>
            <w:r>
              <w:rPr>
                <w:spacing w:val="-3"/>
                <w:sz w:val="19"/>
              </w:rPr>
              <w:t> </w:t>
            </w:r>
            <w:r>
              <w:rPr>
                <w:sz w:val="19"/>
              </w:rPr>
              <w:t>población</w:t>
            </w:r>
            <w:r>
              <w:rPr>
                <w:spacing w:val="-4"/>
                <w:sz w:val="19"/>
              </w:rPr>
              <w:t> </w:t>
            </w:r>
            <w:r>
              <w:rPr>
                <w:sz w:val="19"/>
              </w:rPr>
              <w:t>objetivo</w:t>
            </w:r>
            <w:r>
              <w:rPr>
                <w:spacing w:val="-4"/>
                <w:sz w:val="19"/>
              </w:rPr>
              <w:t> </w:t>
            </w:r>
            <w:r>
              <w:rPr>
                <w:sz w:val="19"/>
              </w:rPr>
              <w:t>diseñados</w:t>
            </w:r>
            <w:r>
              <w:rPr>
                <w:spacing w:val="-3"/>
                <w:sz w:val="19"/>
              </w:rPr>
              <w:t> </w:t>
            </w:r>
            <w:r>
              <w:rPr>
                <w:sz w:val="19"/>
              </w:rPr>
              <w:t>e</w:t>
            </w:r>
            <w:r>
              <w:rPr>
                <w:spacing w:val="-4"/>
                <w:sz w:val="19"/>
              </w:rPr>
              <w:t> </w:t>
            </w:r>
            <w:r>
              <w:rPr>
                <w:sz w:val="19"/>
              </w:rPr>
              <w:t>implementados</w:t>
            </w:r>
            <w:r>
              <w:rPr>
                <w:spacing w:val="-4"/>
                <w:sz w:val="19"/>
              </w:rPr>
              <w:t> </w:t>
            </w:r>
            <w:r>
              <w:rPr>
                <w:sz w:val="19"/>
              </w:rPr>
              <w:t>en</w:t>
            </w:r>
            <w:r>
              <w:rPr>
                <w:spacing w:val="-2"/>
                <w:sz w:val="19"/>
              </w:rPr>
              <w:t> </w:t>
            </w:r>
            <w:r>
              <w:rPr>
                <w:sz w:val="19"/>
              </w:rPr>
              <w:t>el</w:t>
            </w:r>
            <w:r>
              <w:rPr>
                <w:spacing w:val="-4"/>
                <w:sz w:val="19"/>
              </w:rPr>
              <w:t> </w:t>
            </w:r>
            <w:r>
              <w:rPr>
                <w:sz w:val="19"/>
              </w:rPr>
              <w:t>marco</w:t>
            </w:r>
            <w:r>
              <w:rPr>
                <w:spacing w:val="-2"/>
                <w:sz w:val="19"/>
              </w:rPr>
              <w:t> </w:t>
            </w:r>
            <w:r>
              <w:rPr>
                <w:sz w:val="19"/>
              </w:rPr>
              <w:t>del</w:t>
            </w:r>
            <w:r>
              <w:rPr>
                <w:spacing w:val="-4"/>
                <w:sz w:val="19"/>
              </w:rPr>
              <w:t> </w:t>
            </w:r>
            <w:r>
              <w:rPr>
                <w:sz w:val="19"/>
              </w:rPr>
              <w:t>Modelo de Intervención Institucional, que permitan la priorización para la atención e intervención de los hogares.</w:t>
            </w:r>
          </w:p>
        </w:tc>
        <w:tc>
          <w:tcPr>
            <w:tcW w:w="1812" w:type="dxa"/>
          </w:tcPr>
          <w:p>
            <w:pPr>
              <w:pStyle w:val="TableParagraph"/>
              <w:ind w:left="460"/>
              <w:rPr>
                <w:position w:val="-13"/>
                <w:sz w:val="19"/>
              </w:rPr>
            </w:pPr>
            <w:r>
              <w:rPr>
                <w:sz w:val="19"/>
              </w:rPr>
              <w:t>56,25 %</w:t>
            </w:r>
            <w:r>
              <w:rPr>
                <w:spacing w:val="80"/>
                <w:sz w:val="19"/>
              </w:rPr>
              <w:t> </w:t>
            </w:r>
            <w:r>
              <w:rPr>
                <w:spacing w:val="-17"/>
                <w:position w:val="-13"/>
                <w:sz w:val="19"/>
              </w:rPr>
              <w:drawing>
                <wp:inline distT="0" distB="0" distL="0" distR="0">
                  <wp:extent cx="173354" cy="191388"/>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32" cstate="print"/>
                          <a:stretch>
                            <a:fillRect/>
                          </a:stretch>
                        </pic:blipFill>
                        <pic:spPr>
                          <a:xfrm>
                            <a:off x="0" y="0"/>
                            <a:ext cx="173354" cy="191388"/>
                          </a:xfrm>
                          <a:prstGeom prst="rect">
                            <a:avLst/>
                          </a:prstGeom>
                        </pic:spPr>
                      </pic:pic>
                    </a:graphicData>
                  </a:graphic>
                </wp:inline>
              </w:drawing>
            </w:r>
            <w:r>
              <w:rPr>
                <w:spacing w:val="-17"/>
                <w:position w:val="-13"/>
                <w:sz w:val="19"/>
              </w:rPr>
            </w:r>
          </w:p>
        </w:tc>
      </w:tr>
    </w:tbl>
    <w:p>
      <w:pPr>
        <w:spacing w:line="240" w:lineRule="auto" w:before="0"/>
        <w:rPr>
          <w:sz w:val="19"/>
        </w:rPr>
      </w:pPr>
    </w:p>
    <w:p>
      <w:pPr>
        <w:spacing w:line="240" w:lineRule="auto" w:before="0"/>
        <w:rPr>
          <w:sz w:val="19"/>
        </w:rPr>
      </w:pPr>
    </w:p>
    <w:p>
      <w:pPr>
        <w:spacing w:line="240" w:lineRule="auto" w:before="47"/>
        <w:rPr>
          <w:sz w:val="19"/>
        </w:rPr>
      </w:pPr>
    </w:p>
    <w:p>
      <w:pPr>
        <w:spacing w:before="1"/>
        <w:ind w:left="49" w:right="0" w:firstLine="0"/>
        <w:jc w:val="left"/>
        <w:rPr>
          <w:sz w:val="19"/>
        </w:rPr>
      </w:pPr>
      <w:r>
        <w:rPr>
          <w:sz w:val="19"/>
        </w:rPr>
        <w:t>Por</w:t>
      </w:r>
      <w:r>
        <w:rPr>
          <w:spacing w:val="-7"/>
          <w:sz w:val="19"/>
        </w:rPr>
        <w:t> </w:t>
      </w:r>
      <w:r>
        <w:rPr>
          <w:sz w:val="19"/>
        </w:rPr>
        <w:t>otra</w:t>
      </w:r>
      <w:r>
        <w:rPr>
          <w:spacing w:val="-7"/>
          <w:sz w:val="19"/>
        </w:rPr>
        <w:t> </w:t>
      </w:r>
      <w:r>
        <w:rPr>
          <w:sz w:val="19"/>
        </w:rPr>
        <w:t>parte,</w:t>
      </w:r>
      <w:r>
        <w:rPr>
          <w:spacing w:val="-6"/>
          <w:sz w:val="19"/>
        </w:rPr>
        <w:t> </w:t>
      </w:r>
      <w:r>
        <w:rPr>
          <w:sz w:val="19"/>
        </w:rPr>
        <w:t>se</w:t>
      </w:r>
      <w:r>
        <w:rPr>
          <w:spacing w:val="-7"/>
          <w:sz w:val="19"/>
        </w:rPr>
        <w:t> </w:t>
      </w:r>
      <w:r>
        <w:rPr>
          <w:sz w:val="19"/>
        </w:rPr>
        <w:t>enlistan</w:t>
      </w:r>
      <w:r>
        <w:rPr>
          <w:spacing w:val="-5"/>
          <w:sz w:val="19"/>
        </w:rPr>
        <w:t> </w:t>
      </w:r>
      <w:r>
        <w:rPr>
          <w:sz w:val="19"/>
        </w:rPr>
        <w:t>las</w:t>
      </w:r>
      <w:r>
        <w:rPr>
          <w:spacing w:val="-6"/>
          <w:sz w:val="19"/>
        </w:rPr>
        <w:t> </w:t>
      </w:r>
      <w:r>
        <w:rPr>
          <w:sz w:val="19"/>
        </w:rPr>
        <w:t>metas</w:t>
      </w:r>
      <w:r>
        <w:rPr>
          <w:spacing w:val="-6"/>
          <w:sz w:val="19"/>
        </w:rPr>
        <w:t> </w:t>
      </w:r>
      <w:r>
        <w:rPr>
          <w:sz w:val="19"/>
        </w:rPr>
        <w:t>que</w:t>
      </w:r>
      <w:r>
        <w:rPr>
          <w:spacing w:val="-6"/>
          <w:sz w:val="19"/>
        </w:rPr>
        <w:t> </w:t>
      </w:r>
      <w:r>
        <w:rPr>
          <w:sz w:val="19"/>
        </w:rPr>
        <w:t>se</w:t>
      </w:r>
      <w:r>
        <w:rPr>
          <w:spacing w:val="-7"/>
          <w:sz w:val="19"/>
        </w:rPr>
        <w:t> </w:t>
      </w:r>
      <w:r>
        <w:rPr>
          <w:sz w:val="19"/>
        </w:rPr>
        <w:t>reportaron</w:t>
      </w:r>
      <w:r>
        <w:rPr>
          <w:spacing w:val="-5"/>
          <w:sz w:val="19"/>
        </w:rPr>
        <w:t> </w:t>
      </w:r>
      <w:r>
        <w:rPr>
          <w:sz w:val="19"/>
        </w:rPr>
        <w:t>cumplimiento</w:t>
      </w:r>
      <w:r>
        <w:rPr>
          <w:spacing w:val="-5"/>
          <w:sz w:val="19"/>
        </w:rPr>
        <w:t> </w:t>
      </w:r>
      <w:r>
        <w:rPr>
          <w:spacing w:val="-2"/>
          <w:sz w:val="19"/>
        </w:rPr>
        <w:t>bajo.</w:t>
      </w:r>
    </w:p>
    <w:p>
      <w:pPr>
        <w:spacing w:line="240" w:lineRule="auto" w:before="3" w:after="0"/>
        <w:rPr>
          <w:sz w:val="12"/>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9" w:hRule="atLeast"/>
        </w:trPr>
        <w:tc>
          <w:tcPr>
            <w:tcW w:w="8834" w:type="dxa"/>
            <w:tcBorders>
              <w:bottom w:val="single" w:sz="12" w:space="0" w:color="000000"/>
            </w:tcBorders>
          </w:tcPr>
          <w:p>
            <w:pPr>
              <w:pStyle w:val="TableParagraph"/>
              <w:spacing w:before="2"/>
              <w:ind w:left="35"/>
              <w:rPr>
                <w:sz w:val="19"/>
              </w:rPr>
            </w:pPr>
            <w:r>
              <w:rPr>
                <w:sz w:val="19"/>
              </w:rPr>
              <w:t>2.2.1:</w:t>
            </w:r>
            <w:r>
              <w:rPr>
                <w:spacing w:val="-12"/>
                <w:sz w:val="19"/>
              </w:rPr>
              <w:t> </w:t>
            </w:r>
            <w:r>
              <w:rPr>
                <w:sz w:val="19"/>
              </w:rPr>
              <w:t>Oferta</w:t>
            </w:r>
            <w:r>
              <w:rPr>
                <w:spacing w:val="-11"/>
                <w:sz w:val="19"/>
              </w:rPr>
              <w:t> </w:t>
            </w:r>
            <w:r>
              <w:rPr>
                <w:sz w:val="19"/>
              </w:rPr>
              <w:t>programática</w:t>
            </w:r>
            <w:r>
              <w:rPr>
                <w:spacing w:val="-11"/>
                <w:sz w:val="19"/>
              </w:rPr>
              <w:t> </w:t>
            </w:r>
            <w:r>
              <w:rPr>
                <w:sz w:val="19"/>
              </w:rPr>
              <w:t>institucional</w:t>
            </w:r>
            <w:r>
              <w:rPr>
                <w:spacing w:val="-12"/>
                <w:sz w:val="19"/>
              </w:rPr>
              <w:t> </w:t>
            </w:r>
            <w:r>
              <w:rPr>
                <w:sz w:val="19"/>
              </w:rPr>
              <w:t>a</w:t>
            </w:r>
            <w:r>
              <w:rPr>
                <w:spacing w:val="-10"/>
                <w:sz w:val="19"/>
              </w:rPr>
              <w:t> </w:t>
            </w:r>
            <w:r>
              <w:rPr>
                <w:sz w:val="19"/>
              </w:rPr>
              <w:t>nivel</w:t>
            </w:r>
            <w:r>
              <w:rPr>
                <w:spacing w:val="-12"/>
                <w:sz w:val="19"/>
              </w:rPr>
              <w:t> </w:t>
            </w:r>
            <w:r>
              <w:rPr>
                <w:sz w:val="19"/>
              </w:rPr>
              <w:t>de</w:t>
            </w:r>
            <w:r>
              <w:rPr>
                <w:spacing w:val="-10"/>
                <w:sz w:val="19"/>
              </w:rPr>
              <w:t> </w:t>
            </w:r>
            <w:r>
              <w:rPr>
                <w:sz w:val="19"/>
              </w:rPr>
              <w:t>protección</w:t>
            </w:r>
            <w:r>
              <w:rPr>
                <w:spacing w:val="-12"/>
                <w:sz w:val="19"/>
              </w:rPr>
              <w:t> </w:t>
            </w:r>
            <w:r>
              <w:rPr>
                <w:sz w:val="19"/>
              </w:rPr>
              <w:t>social</w:t>
            </w:r>
            <w:r>
              <w:rPr>
                <w:spacing w:val="-10"/>
                <w:sz w:val="19"/>
              </w:rPr>
              <w:t> </w:t>
            </w:r>
            <w:r>
              <w:rPr>
                <w:sz w:val="19"/>
              </w:rPr>
              <w:t>analizada,</w:t>
            </w:r>
            <w:r>
              <w:rPr>
                <w:spacing w:val="-12"/>
                <w:sz w:val="19"/>
              </w:rPr>
              <w:t> </w:t>
            </w:r>
            <w:r>
              <w:rPr>
                <w:sz w:val="19"/>
              </w:rPr>
              <w:t>que</w:t>
            </w:r>
            <w:r>
              <w:rPr>
                <w:spacing w:val="-12"/>
                <w:sz w:val="19"/>
              </w:rPr>
              <w:t> </w:t>
            </w:r>
            <w:r>
              <w:rPr>
                <w:sz w:val="19"/>
              </w:rPr>
              <w:t>permita</w:t>
            </w:r>
            <w:r>
              <w:rPr>
                <w:spacing w:val="-10"/>
                <w:sz w:val="19"/>
              </w:rPr>
              <w:t> </w:t>
            </w:r>
            <w:r>
              <w:rPr>
                <w:sz w:val="19"/>
              </w:rPr>
              <w:t>la</w:t>
            </w:r>
            <w:r>
              <w:rPr>
                <w:spacing w:val="-10"/>
                <w:sz w:val="19"/>
              </w:rPr>
              <w:t> </w:t>
            </w:r>
            <w:r>
              <w:rPr>
                <w:sz w:val="19"/>
              </w:rPr>
              <w:t>identificación</w:t>
            </w:r>
            <w:r>
              <w:rPr>
                <w:spacing w:val="-9"/>
                <w:sz w:val="19"/>
              </w:rPr>
              <w:t> </w:t>
            </w:r>
            <w:r>
              <w:rPr>
                <w:sz w:val="19"/>
              </w:rPr>
              <w:t>de</w:t>
            </w:r>
            <w:r>
              <w:rPr>
                <w:spacing w:val="-12"/>
                <w:sz w:val="19"/>
              </w:rPr>
              <w:t> </w:t>
            </w:r>
            <w:r>
              <w:rPr>
                <w:sz w:val="19"/>
              </w:rPr>
              <w:t>líneas y propuestas de mejora bajo la metodología de GpRD y el Modelo de Intervención Institucional.</w:t>
            </w:r>
          </w:p>
        </w:tc>
        <w:tc>
          <w:tcPr>
            <w:tcW w:w="1621" w:type="dxa"/>
            <w:tcBorders>
              <w:bottom w:val="single" w:sz="12" w:space="0" w:color="000000"/>
            </w:tcBorders>
          </w:tcPr>
          <w:p>
            <w:pPr>
              <w:pStyle w:val="TableParagraph"/>
              <w:tabs>
                <w:tab w:pos="886" w:val="left" w:leader="none"/>
              </w:tabs>
              <w:spacing w:before="2"/>
              <w:ind w:right="65"/>
              <w:jc w:val="right"/>
              <w:rPr>
                <w:position w:val="-11"/>
                <w:sz w:val="19"/>
              </w:rPr>
            </w:pPr>
            <w:r>
              <w:rPr>
                <w:sz w:val="19"/>
              </w:rPr>
              <w:t>40,00 </w:t>
            </w:r>
            <w:r>
              <w:rPr>
                <w:spacing w:val="-10"/>
                <w:sz w:val="19"/>
              </w:rPr>
              <w:t>%</w:t>
            </w:r>
            <w:r>
              <w:rPr>
                <w:sz w:val="19"/>
              </w:rPr>
              <w:tab/>
            </w:r>
            <w:r>
              <w:rPr>
                <w:position w:val="-11"/>
                <w:sz w:val="19"/>
              </w:rPr>
              <w:drawing>
                <wp:inline distT="0" distB="0" distL="0" distR="0">
                  <wp:extent cx="182295" cy="155320"/>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33" cstate="print"/>
                          <a:stretch>
                            <a:fillRect/>
                          </a:stretch>
                        </pic:blipFill>
                        <pic:spPr>
                          <a:xfrm>
                            <a:off x="0" y="0"/>
                            <a:ext cx="182295" cy="155320"/>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spacing w:before="2"/>
              <w:ind w:left="35"/>
              <w:rPr>
                <w:sz w:val="19"/>
              </w:rPr>
            </w:pPr>
            <w:r>
              <w:rPr>
                <w:sz w:val="19"/>
              </w:rPr>
              <w:t>2.2.3: Oferta programática institucional reestructurada, aprobada y oficializada, que contribuya a la generación de valor público desde el accionar del IMAS en el marco del Modelo de Intervención Institucional.</w:t>
            </w:r>
          </w:p>
        </w:tc>
        <w:tc>
          <w:tcPr>
            <w:tcW w:w="1621" w:type="dxa"/>
            <w:tcBorders>
              <w:top w:val="single" w:sz="12" w:space="0" w:color="000000"/>
              <w:bottom w:val="single" w:sz="12" w:space="0" w:color="000000"/>
            </w:tcBorders>
          </w:tcPr>
          <w:p>
            <w:pPr>
              <w:pStyle w:val="TableParagraph"/>
              <w:tabs>
                <w:tab w:pos="793" w:val="left" w:leader="none"/>
              </w:tabs>
              <w:spacing w:before="2"/>
              <w:ind w:right="65"/>
              <w:jc w:val="right"/>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5194"/>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34" cstate="print"/>
                          <a:stretch>
                            <a:fillRect/>
                          </a:stretch>
                        </pic:blipFill>
                        <pic:spPr>
                          <a:xfrm>
                            <a:off x="0" y="0"/>
                            <a:ext cx="182295" cy="155194"/>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ind w:left="35"/>
              <w:rPr>
                <w:sz w:val="19"/>
              </w:rPr>
            </w:pPr>
            <w:r>
              <w:rPr>
                <w:sz w:val="19"/>
              </w:rPr>
              <w:t>2.3.1:</w:t>
            </w:r>
            <w:r>
              <w:rPr>
                <w:spacing w:val="20"/>
                <w:sz w:val="19"/>
              </w:rPr>
              <w:t> </w:t>
            </w:r>
            <w:r>
              <w:rPr>
                <w:sz w:val="19"/>
              </w:rPr>
              <w:t>Estándares</w:t>
            </w:r>
            <w:r>
              <w:rPr>
                <w:spacing w:val="21"/>
                <w:sz w:val="19"/>
              </w:rPr>
              <w:t> </w:t>
            </w:r>
            <w:r>
              <w:rPr>
                <w:sz w:val="19"/>
              </w:rPr>
              <w:t>de</w:t>
            </w:r>
            <w:r>
              <w:rPr>
                <w:spacing w:val="20"/>
                <w:sz w:val="19"/>
              </w:rPr>
              <w:t> </w:t>
            </w:r>
            <w:r>
              <w:rPr>
                <w:sz w:val="19"/>
              </w:rPr>
              <w:t>calidad</w:t>
            </w:r>
            <w:r>
              <w:rPr>
                <w:spacing w:val="21"/>
                <w:sz w:val="19"/>
              </w:rPr>
              <w:t> </w:t>
            </w:r>
            <w:r>
              <w:rPr>
                <w:sz w:val="19"/>
              </w:rPr>
              <w:t>de la</w:t>
            </w:r>
            <w:r>
              <w:rPr>
                <w:spacing w:val="20"/>
                <w:sz w:val="19"/>
              </w:rPr>
              <w:t> </w:t>
            </w:r>
            <w:r>
              <w:rPr>
                <w:sz w:val="19"/>
              </w:rPr>
              <w:t>oferta</w:t>
            </w:r>
            <w:r>
              <w:rPr>
                <w:spacing w:val="20"/>
                <w:sz w:val="19"/>
              </w:rPr>
              <w:t> </w:t>
            </w:r>
            <w:r>
              <w:rPr>
                <w:sz w:val="19"/>
              </w:rPr>
              <w:t>programática</w:t>
            </w:r>
            <w:r>
              <w:rPr>
                <w:spacing w:val="20"/>
                <w:sz w:val="19"/>
              </w:rPr>
              <w:t> </w:t>
            </w:r>
            <w:r>
              <w:rPr>
                <w:sz w:val="19"/>
              </w:rPr>
              <w:t>institucional</w:t>
            </w:r>
            <w:r>
              <w:rPr>
                <w:spacing w:val="20"/>
                <w:sz w:val="19"/>
              </w:rPr>
              <w:t> </w:t>
            </w:r>
            <w:r>
              <w:rPr>
                <w:sz w:val="19"/>
              </w:rPr>
              <w:t>diseñados,</w:t>
            </w:r>
            <w:r>
              <w:rPr>
                <w:spacing w:val="19"/>
                <w:sz w:val="19"/>
              </w:rPr>
              <w:t> </w:t>
            </w:r>
            <w:r>
              <w:rPr>
                <w:sz w:val="19"/>
              </w:rPr>
              <w:t>que permitan</w:t>
            </w:r>
            <w:r>
              <w:rPr>
                <w:spacing w:val="21"/>
                <w:sz w:val="19"/>
              </w:rPr>
              <w:t> </w:t>
            </w:r>
            <w:r>
              <w:rPr>
                <w:sz w:val="19"/>
              </w:rPr>
              <w:t>el</w:t>
            </w:r>
            <w:r>
              <w:rPr>
                <w:spacing w:val="20"/>
                <w:sz w:val="19"/>
              </w:rPr>
              <w:t> </w:t>
            </w:r>
            <w:r>
              <w:rPr>
                <w:sz w:val="19"/>
              </w:rPr>
              <w:t>desarrollo</w:t>
            </w:r>
            <w:r>
              <w:rPr>
                <w:spacing w:val="22"/>
                <w:sz w:val="19"/>
              </w:rPr>
              <w:t> </w:t>
            </w:r>
            <w:r>
              <w:rPr>
                <w:sz w:val="19"/>
              </w:rPr>
              <w:t>de un sistema de seguimiento y control.</w:t>
            </w:r>
          </w:p>
        </w:tc>
        <w:tc>
          <w:tcPr>
            <w:tcW w:w="1621" w:type="dxa"/>
            <w:tcBorders>
              <w:top w:val="single" w:sz="12" w:space="0" w:color="000000"/>
              <w:bottom w:val="single" w:sz="12" w:space="0" w:color="000000"/>
            </w:tcBorders>
          </w:tcPr>
          <w:p>
            <w:pPr>
              <w:pStyle w:val="TableParagraph"/>
              <w:tabs>
                <w:tab w:pos="793" w:val="left" w:leader="none"/>
              </w:tabs>
              <w:spacing w:line="299" w:lineRule="exact"/>
              <w:ind w:right="65"/>
              <w:jc w:val="right"/>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4178"/>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35" cstate="print"/>
                          <a:stretch>
                            <a:fillRect/>
                          </a:stretch>
                        </pic:blipFill>
                        <pic:spPr>
                          <a:xfrm>
                            <a:off x="0" y="0"/>
                            <a:ext cx="182295" cy="154178"/>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ind w:left="35"/>
              <w:rPr>
                <w:sz w:val="19"/>
              </w:rPr>
            </w:pPr>
            <w:r>
              <w:rPr>
                <w:sz w:val="19"/>
              </w:rPr>
              <w:t>2.6.3:</w:t>
            </w:r>
            <w:r>
              <w:rPr>
                <w:spacing w:val="-1"/>
                <w:sz w:val="19"/>
              </w:rPr>
              <w:t> </w:t>
            </w:r>
            <w:r>
              <w:rPr>
                <w:sz w:val="19"/>
              </w:rPr>
              <w:t>Oferta</w:t>
            </w:r>
            <w:r>
              <w:rPr>
                <w:spacing w:val="-1"/>
                <w:sz w:val="19"/>
              </w:rPr>
              <w:t> </w:t>
            </w:r>
            <w:r>
              <w:rPr>
                <w:sz w:val="19"/>
              </w:rPr>
              <w:t>programática</w:t>
            </w:r>
            <w:r>
              <w:rPr>
                <w:spacing w:val="-1"/>
                <w:sz w:val="19"/>
              </w:rPr>
              <w:t> </w:t>
            </w:r>
            <w:r>
              <w:rPr>
                <w:sz w:val="19"/>
              </w:rPr>
              <w:t>institucional</w:t>
            </w:r>
            <w:r>
              <w:rPr>
                <w:spacing w:val="-1"/>
                <w:sz w:val="19"/>
              </w:rPr>
              <w:t> </w:t>
            </w:r>
            <w:r>
              <w:rPr>
                <w:sz w:val="19"/>
              </w:rPr>
              <w:t>articulada</w:t>
            </w:r>
            <w:r>
              <w:rPr>
                <w:spacing w:val="-1"/>
                <w:sz w:val="19"/>
              </w:rPr>
              <w:t> </w:t>
            </w:r>
            <w:r>
              <w:rPr>
                <w:sz w:val="19"/>
              </w:rPr>
              <w:t>que</w:t>
            </w:r>
            <w:r>
              <w:rPr>
                <w:spacing w:val="-1"/>
                <w:sz w:val="19"/>
              </w:rPr>
              <w:t> </w:t>
            </w:r>
            <w:r>
              <w:rPr>
                <w:sz w:val="19"/>
              </w:rPr>
              <w:t>contribuya</w:t>
            </w:r>
            <w:r>
              <w:rPr>
                <w:spacing w:val="-1"/>
                <w:sz w:val="19"/>
              </w:rPr>
              <w:t> </w:t>
            </w:r>
            <w:r>
              <w:rPr>
                <w:sz w:val="19"/>
              </w:rPr>
              <w:t>en</w:t>
            </w:r>
            <w:r>
              <w:rPr>
                <w:spacing w:val="-2"/>
                <w:sz w:val="19"/>
              </w:rPr>
              <w:t> </w:t>
            </w:r>
            <w:r>
              <w:rPr>
                <w:sz w:val="19"/>
              </w:rPr>
              <w:t>la</w:t>
            </w:r>
            <w:r>
              <w:rPr>
                <w:spacing w:val="-1"/>
                <w:sz w:val="19"/>
              </w:rPr>
              <w:t> </w:t>
            </w:r>
            <w:r>
              <w:rPr>
                <w:sz w:val="19"/>
              </w:rPr>
              <w:t>calidad</w:t>
            </w:r>
            <w:r>
              <w:rPr>
                <w:spacing w:val="-2"/>
                <w:sz w:val="19"/>
              </w:rPr>
              <w:t> </w:t>
            </w:r>
            <w:r>
              <w:rPr>
                <w:sz w:val="19"/>
              </w:rPr>
              <w:t>de</w:t>
            </w:r>
            <w:r>
              <w:rPr>
                <w:spacing w:val="-3"/>
                <w:sz w:val="19"/>
              </w:rPr>
              <w:t> </w:t>
            </w:r>
            <w:r>
              <w:rPr>
                <w:sz w:val="19"/>
              </w:rPr>
              <w:t>vida</w:t>
            </w:r>
            <w:r>
              <w:rPr>
                <w:spacing w:val="-3"/>
                <w:sz w:val="19"/>
              </w:rPr>
              <w:t> </w:t>
            </w:r>
            <w:r>
              <w:rPr>
                <w:sz w:val="19"/>
              </w:rPr>
              <w:t>de</w:t>
            </w:r>
            <w:r>
              <w:rPr>
                <w:spacing w:val="-3"/>
                <w:sz w:val="19"/>
              </w:rPr>
              <w:t> </w:t>
            </w:r>
            <w:r>
              <w:rPr>
                <w:sz w:val="19"/>
              </w:rPr>
              <w:t>la</w:t>
            </w:r>
            <w:r>
              <w:rPr>
                <w:spacing w:val="-1"/>
                <w:sz w:val="19"/>
              </w:rPr>
              <w:t> </w:t>
            </w:r>
            <w:r>
              <w:rPr>
                <w:sz w:val="19"/>
              </w:rPr>
              <w:t>población cuidadora</w:t>
            </w:r>
            <w:r>
              <w:rPr>
                <w:spacing w:val="-1"/>
                <w:sz w:val="19"/>
              </w:rPr>
              <w:t> </w:t>
            </w:r>
            <w:r>
              <w:rPr>
                <w:sz w:val="19"/>
              </w:rPr>
              <w:t>y población adulta en situación de dependencia.</w:t>
            </w:r>
          </w:p>
        </w:tc>
        <w:tc>
          <w:tcPr>
            <w:tcW w:w="1621" w:type="dxa"/>
            <w:tcBorders>
              <w:top w:val="single" w:sz="12" w:space="0" w:color="000000"/>
              <w:bottom w:val="single" w:sz="12" w:space="0" w:color="000000"/>
            </w:tcBorders>
          </w:tcPr>
          <w:p>
            <w:pPr>
              <w:pStyle w:val="TableParagraph"/>
              <w:tabs>
                <w:tab w:pos="886" w:val="left" w:leader="none"/>
              </w:tabs>
              <w:spacing w:line="299" w:lineRule="exact"/>
              <w:ind w:right="65"/>
              <w:jc w:val="right"/>
              <w:rPr>
                <w:position w:val="-11"/>
                <w:sz w:val="19"/>
              </w:rPr>
            </w:pPr>
            <w:r>
              <w:rPr>
                <w:sz w:val="19"/>
              </w:rPr>
              <w:t>40,00 </w:t>
            </w:r>
            <w:r>
              <w:rPr>
                <w:spacing w:val="-10"/>
                <w:sz w:val="19"/>
              </w:rPr>
              <w:t>%</w:t>
            </w:r>
            <w:r>
              <w:rPr>
                <w:sz w:val="19"/>
              </w:rPr>
              <w:tab/>
            </w:r>
            <w:r>
              <w:rPr>
                <w:position w:val="-11"/>
                <w:sz w:val="19"/>
              </w:rPr>
              <w:drawing>
                <wp:inline distT="0" distB="0" distL="0" distR="0">
                  <wp:extent cx="182295" cy="154050"/>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36" cstate="print"/>
                          <a:stretch>
                            <a:fillRect/>
                          </a:stretch>
                        </pic:blipFill>
                        <pic:spPr>
                          <a:xfrm>
                            <a:off x="0" y="0"/>
                            <a:ext cx="182295" cy="154050"/>
                          </a:xfrm>
                          <a:prstGeom prst="rect">
                            <a:avLst/>
                          </a:prstGeom>
                        </pic:spPr>
                      </pic:pic>
                    </a:graphicData>
                  </a:graphic>
                </wp:inline>
              </w:drawing>
            </w:r>
            <w:r>
              <w:rPr>
                <w:position w:val="-11"/>
                <w:sz w:val="19"/>
              </w:rPr>
            </w:r>
          </w:p>
        </w:tc>
      </w:tr>
      <w:tr>
        <w:trPr>
          <w:trHeight w:val="705" w:hRule="atLeast"/>
        </w:trPr>
        <w:tc>
          <w:tcPr>
            <w:tcW w:w="8834" w:type="dxa"/>
            <w:tcBorders>
              <w:top w:val="single" w:sz="12" w:space="0" w:color="000000"/>
            </w:tcBorders>
          </w:tcPr>
          <w:p>
            <w:pPr>
              <w:pStyle w:val="TableParagraph"/>
              <w:ind w:left="35" w:right="24"/>
              <w:jc w:val="both"/>
              <w:rPr>
                <w:sz w:val="19"/>
              </w:rPr>
            </w:pPr>
            <w:r>
              <w:rPr>
                <w:sz w:val="19"/>
              </w:rPr>
              <w:t>2.9.2 Normativa y lineamientos institucionales ajustados con metodologías de gestión de proyectos comprobadas, que</w:t>
            </w:r>
            <w:r>
              <w:rPr>
                <w:spacing w:val="-6"/>
                <w:sz w:val="19"/>
              </w:rPr>
              <w:t> </w:t>
            </w:r>
            <w:r>
              <w:rPr>
                <w:sz w:val="19"/>
              </w:rPr>
              <w:t>promuevan</w:t>
            </w:r>
            <w:r>
              <w:rPr>
                <w:spacing w:val="-5"/>
                <w:sz w:val="19"/>
              </w:rPr>
              <w:t> </w:t>
            </w:r>
            <w:r>
              <w:rPr>
                <w:sz w:val="19"/>
              </w:rPr>
              <w:t>oportunidades</w:t>
            </w:r>
            <w:r>
              <w:rPr>
                <w:spacing w:val="-8"/>
                <w:sz w:val="19"/>
              </w:rPr>
              <w:t> </w:t>
            </w:r>
            <w:r>
              <w:rPr>
                <w:sz w:val="19"/>
              </w:rPr>
              <w:t>para</w:t>
            </w:r>
            <w:r>
              <w:rPr>
                <w:spacing w:val="-6"/>
                <w:sz w:val="19"/>
              </w:rPr>
              <w:t> </w:t>
            </w:r>
            <w:r>
              <w:rPr>
                <w:sz w:val="19"/>
              </w:rPr>
              <w:t>la</w:t>
            </w:r>
            <w:r>
              <w:rPr>
                <w:spacing w:val="-6"/>
                <w:sz w:val="19"/>
              </w:rPr>
              <w:t> </w:t>
            </w:r>
            <w:r>
              <w:rPr>
                <w:sz w:val="19"/>
              </w:rPr>
              <w:t>empleabilidad,</w:t>
            </w:r>
            <w:r>
              <w:rPr>
                <w:spacing w:val="-6"/>
                <w:sz w:val="19"/>
              </w:rPr>
              <w:t> </w:t>
            </w:r>
            <w:r>
              <w:rPr>
                <w:sz w:val="19"/>
              </w:rPr>
              <w:t>la</w:t>
            </w:r>
            <w:r>
              <w:rPr>
                <w:spacing w:val="-6"/>
                <w:sz w:val="19"/>
              </w:rPr>
              <w:t> </w:t>
            </w:r>
            <w:r>
              <w:rPr>
                <w:sz w:val="19"/>
              </w:rPr>
              <w:t>empresariedad</w:t>
            </w:r>
            <w:r>
              <w:rPr>
                <w:spacing w:val="-6"/>
                <w:sz w:val="19"/>
              </w:rPr>
              <w:t> </w:t>
            </w:r>
            <w:r>
              <w:rPr>
                <w:sz w:val="19"/>
              </w:rPr>
              <w:t>y</w:t>
            </w:r>
            <w:r>
              <w:rPr>
                <w:spacing w:val="-5"/>
                <w:sz w:val="19"/>
              </w:rPr>
              <w:t> </w:t>
            </w:r>
            <w:r>
              <w:rPr>
                <w:sz w:val="19"/>
              </w:rPr>
              <w:t>que</w:t>
            </w:r>
            <w:r>
              <w:rPr>
                <w:spacing w:val="-6"/>
                <w:sz w:val="19"/>
              </w:rPr>
              <w:t> </w:t>
            </w:r>
            <w:r>
              <w:rPr>
                <w:sz w:val="19"/>
              </w:rPr>
              <w:t>facilite</w:t>
            </w:r>
            <w:r>
              <w:rPr>
                <w:spacing w:val="-6"/>
                <w:sz w:val="19"/>
              </w:rPr>
              <w:t> </w:t>
            </w:r>
            <w:r>
              <w:rPr>
                <w:sz w:val="19"/>
              </w:rPr>
              <w:t>la</w:t>
            </w:r>
            <w:r>
              <w:rPr>
                <w:spacing w:val="-6"/>
                <w:sz w:val="19"/>
              </w:rPr>
              <w:t> </w:t>
            </w:r>
            <w:r>
              <w:rPr>
                <w:sz w:val="19"/>
              </w:rPr>
              <w:t>implementación</w:t>
            </w:r>
            <w:r>
              <w:rPr>
                <w:spacing w:val="-8"/>
                <w:sz w:val="19"/>
              </w:rPr>
              <w:t> </w:t>
            </w:r>
            <w:r>
              <w:rPr>
                <w:sz w:val="19"/>
              </w:rPr>
              <w:t>de</w:t>
            </w:r>
            <w:r>
              <w:rPr>
                <w:spacing w:val="-6"/>
                <w:sz w:val="19"/>
              </w:rPr>
              <w:t> </w:t>
            </w:r>
            <w:r>
              <w:rPr>
                <w:sz w:val="19"/>
              </w:rPr>
              <w:t>entornos propicios para el desarrollo económico y social.</w:t>
            </w:r>
          </w:p>
        </w:tc>
        <w:tc>
          <w:tcPr>
            <w:tcW w:w="1621" w:type="dxa"/>
            <w:tcBorders>
              <w:top w:val="single" w:sz="12" w:space="0" w:color="000000"/>
            </w:tcBorders>
          </w:tcPr>
          <w:p>
            <w:pPr>
              <w:pStyle w:val="TableParagraph"/>
              <w:tabs>
                <w:tab w:pos="886" w:val="left" w:leader="none"/>
              </w:tabs>
              <w:spacing w:line="299" w:lineRule="exact"/>
              <w:ind w:right="65"/>
              <w:jc w:val="right"/>
              <w:rPr>
                <w:position w:val="-11"/>
                <w:sz w:val="19"/>
              </w:rPr>
            </w:pPr>
            <w:r>
              <w:rPr>
                <w:sz w:val="19"/>
              </w:rPr>
              <w:t>25,00 </w:t>
            </w:r>
            <w:r>
              <w:rPr>
                <w:spacing w:val="-10"/>
                <w:sz w:val="19"/>
              </w:rPr>
              <w:t>%</w:t>
            </w:r>
            <w:r>
              <w:rPr>
                <w:sz w:val="19"/>
              </w:rPr>
              <w:tab/>
            </w:r>
            <w:r>
              <w:rPr>
                <w:position w:val="-11"/>
                <w:sz w:val="19"/>
              </w:rPr>
              <w:drawing>
                <wp:inline distT="0" distB="0" distL="0" distR="0">
                  <wp:extent cx="182295" cy="153898"/>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37" cstate="print"/>
                          <a:stretch>
                            <a:fillRect/>
                          </a:stretch>
                        </pic:blipFill>
                        <pic:spPr>
                          <a:xfrm>
                            <a:off x="0" y="0"/>
                            <a:ext cx="182295" cy="153898"/>
                          </a:xfrm>
                          <a:prstGeom prst="rect">
                            <a:avLst/>
                          </a:prstGeom>
                        </pic:spPr>
                      </pic:pic>
                    </a:graphicData>
                  </a:graphic>
                </wp:inline>
              </w:drawing>
            </w:r>
            <w:r>
              <w:rPr>
                <w:position w:val="-11"/>
                <w:sz w:val="19"/>
              </w:rPr>
            </w:r>
          </w:p>
        </w:tc>
      </w:tr>
    </w:tbl>
    <w:p>
      <w:pPr>
        <w:pStyle w:val="TableParagraph"/>
        <w:spacing w:after="0" w:line="299" w:lineRule="exact"/>
        <w:jc w:val="right"/>
        <w:rPr>
          <w:position w:val="-11"/>
          <w:sz w:val="19"/>
        </w:rPr>
        <w:sectPr>
          <w:type w:val="continuous"/>
          <w:pgSz w:w="13370" w:h="17280"/>
          <w:pgMar w:header="418" w:footer="0" w:top="500" w:bottom="280" w:left="1417" w:right="1275"/>
        </w:sectPr>
      </w:pPr>
    </w:p>
    <w:p>
      <w:pPr>
        <w:pStyle w:val="Heading2"/>
        <w:tabs>
          <w:tab w:pos="1871" w:val="left" w:leader="none"/>
        </w:tabs>
      </w:pPr>
      <w:r>
        <w:rPr>
          <w:spacing w:val="-4"/>
        </w:rPr>
        <w:t>Eje:</w:t>
      </w:r>
      <w:r>
        <w:rPr/>
        <w:tab/>
        <w:t>3:</w:t>
      </w:r>
      <w:r>
        <w:rPr>
          <w:spacing w:val="-9"/>
        </w:rPr>
        <w:t> </w:t>
      </w:r>
      <w:r>
        <w:rPr/>
        <w:t>Gestión</w:t>
      </w:r>
      <w:r>
        <w:rPr>
          <w:spacing w:val="-7"/>
        </w:rPr>
        <w:t> </w:t>
      </w:r>
      <w:r>
        <w:rPr/>
        <w:t>del</w:t>
      </w:r>
      <w:r>
        <w:rPr>
          <w:spacing w:val="-9"/>
        </w:rPr>
        <w:t> </w:t>
      </w:r>
      <w:r>
        <w:rPr/>
        <w:t>desarrollo</w:t>
      </w:r>
      <w:r>
        <w:rPr>
          <w:spacing w:val="-9"/>
        </w:rPr>
        <w:t> </w:t>
      </w:r>
      <w:r>
        <w:rPr/>
        <w:t>regional</w:t>
      </w:r>
      <w:r>
        <w:rPr>
          <w:spacing w:val="-9"/>
        </w:rPr>
        <w:t> </w:t>
      </w:r>
      <w:r>
        <w:rPr/>
        <w:t>e inversión social territorial</w:t>
      </w:r>
    </w:p>
    <w:p>
      <w:pPr>
        <w:spacing w:before="30"/>
        <w:ind w:left="1008" w:right="0" w:firstLine="0"/>
        <w:jc w:val="left"/>
        <w:rPr>
          <w:b/>
          <w:sz w:val="22"/>
        </w:rPr>
      </w:pPr>
      <w:r>
        <w:rPr/>
        <w:br w:type="column"/>
      </w:r>
      <w:r>
        <w:rPr>
          <w:b/>
          <w:sz w:val="22"/>
        </w:rPr>
        <w:t>45,87</w:t>
      </w:r>
      <w:r>
        <w:rPr>
          <w:b/>
          <w:spacing w:val="-3"/>
          <w:sz w:val="22"/>
        </w:rPr>
        <w:t> </w:t>
      </w:r>
      <w:r>
        <w:rPr>
          <w:b/>
          <w:spacing w:val="-10"/>
          <w:sz w:val="22"/>
        </w:rPr>
        <w:t>%</w:t>
      </w:r>
    </w:p>
    <w:p>
      <w:pPr>
        <w:spacing w:after="0"/>
        <w:jc w:val="left"/>
        <w:rPr>
          <w:b/>
          <w:sz w:val="22"/>
        </w:rPr>
        <w:sectPr>
          <w:pgSz w:w="13370" w:h="17280"/>
          <w:pgMar w:header="418" w:footer="0" w:top="1340" w:bottom="280" w:left="1417" w:right="1275"/>
          <w:cols w:num="2" w:equalWidth="0">
            <w:col w:w="5786" w:space="994"/>
            <w:col w:w="3898"/>
          </w:cols>
        </w:sectPr>
      </w:pPr>
    </w:p>
    <w:p>
      <w:pPr>
        <w:spacing w:line="240" w:lineRule="auto" w:before="31"/>
        <w:rPr>
          <w:b/>
          <w:sz w:val="19"/>
        </w:rPr>
      </w:pPr>
    </w:p>
    <w:p>
      <w:pPr>
        <w:pStyle w:val="ListParagraph"/>
        <w:numPr>
          <w:ilvl w:val="0"/>
          <w:numId w:val="4"/>
        </w:numPr>
        <w:tabs>
          <w:tab w:pos="267" w:val="left" w:leader="none"/>
        </w:tabs>
        <w:spacing w:line="240" w:lineRule="auto" w:before="0" w:after="0"/>
        <w:ind w:left="267" w:right="0" w:hanging="179"/>
        <w:jc w:val="left"/>
        <w:rPr>
          <w:rFonts w:ascii="Times New Roman"/>
          <w:sz w:val="19"/>
        </w:rPr>
      </w:pPr>
      <w:r>
        <w:rPr>
          <w:rFonts w:ascii="Times New Roman"/>
          <w:sz w:val="19"/>
        </w:rPr>
        <w:drawing>
          <wp:anchor distT="0" distB="0" distL="0" distR="0" allowOverlap="1" layoutInCell="1" locked="0" behindDoc="0" simplePos="0" relativeHeight="15736320">
            <wp:simplePos x="0" y="0"/>
            <wp:positionH relativeFrom="page">
              <wp:posOffset>5261206</wp:posOffset>
            </wp:positionH>
            <wp:positionV relativeFrom="paragraph">
              <wp:posOffset>-218459</wp:posOffset>
            </wp:positionV>
            <wp:extent cx="1933359" cy="276225"/>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38" cstate="print"/>
                    <a:stretch>
                      <a:fillRect/>
                    </a:stretch>
                  </pic:blipFill>
                  <pic:spPr>
                    <a:xfrm>
                      <a:off x="0" y="0"/>
                      <a:ext cx="1933359" cy="276225"/>
                    </a:xfrm>
                    <a:prstGeom prst="rect">
                      <a:avLst/>
                    </a:prstGeom>
                  </pic:spPr>
                </pic:pic>
              </a:graphicData>
            </a:graphic>
          </wp:anchor>
        </w:drawing>
      </w: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4"/>
        </w:numPr>
        <w:tabs>
          <w:tab w:pos="277" w:val="left" w:leader="none"/>
          <w:tab w:pos="2951" w:val="left" w:leader="none"/>
        </w:tabs>
        <w:spacing w:line="240" w:lineRule="auto" w:before="142" w:after="0"/>
        <w:ind w:left="277"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5"/>
          <w:sz w:val="19"/>
        </w:rPr>
        <w:t> </w:t>
      </w:r>
      <w:r>
        <w:rPr>
          <w:rFonts w:ascii="Times New Roman"/>
          <w:sz w:val="19"/>
        </w:rPr>
        <w:t>el</w:t>
      </w:r>
      <w:r>
        <w:rPr>
          <w:rFonts w:ascii="Times New Roman"/>
          <w:spacing w:val="-5"/>
          <w:sz w:val="19"/>
        </w:rPr>
        <w:t> </w:t>
      </w:r>
      <w:r>
        <w:rPr>
          <w:rFonts w:ascii="Times New Roman"/>
          <w:sz w:val="19"/>
        </w:rPr>
        <w:t>avance</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5"/>
          <w:sz w:val="19"/>
        </w:rPr>
        <w:t> </w:t>
      </w:r>
      <w:r>
        <w:rPr>
          <w:rFonts w:ascii="Times New Roman"/>
          <w:sz w:val="19"/>
        </w:rPr>
        <w:t>del</w:t>
      </w:r>
      <w:r>
        <w:rPr>
          <w:rFonts w:ascii="Times New Roman"/>
          <w:spacing w:val="-6"/>
          <w:sz w:val="19"/>
        </w:rPr>
        <w:t> </w:t>
      </w:r>
      <w:r>
        <w:rPr>
          <w:rFonts w:ascii="Times New Roman"/>
          <w:spacing w:val="-4"/>
          <w:sz w:val="19"/>
        </w:rPr>
        <w:t>Eje.</w:t>
      </w:r>
    </w:p>
    <w:p>
      <w:pPr>
        <w:tabs>
          <w:tab w:pos="808" w:val="left" w:leader="none"/>
        </w:tabs>
        <w:spacing w:before="141"/>
        <w:ind w:left="88" w:right="0" w:firstLine="0"/>
        <w:jc w:val="left"/>
        <w:rPr>
          <w:b/>
          <w:sz w:val="18"/>
        </w:rPr>
      </w:pPr>
      <w:r>
        <w:rPr>
          <w:b/>
          <w:spacing w:val="-4"/>
          <w:sz w:val="18"/>
        </w:rPr>
        <w:t>IMAS</w:t>
      </w:r>
      <w:r>
        <w:rPr>
          <w:b/>
          <w:sz w:val="18"/>
        </w:rPr>
        <w:tab/>
        <w:t>3:</w:t>
      </w:r>
      <w:r>
        <w:rPr>
          <w:b/>
          <w:spacing w:val="-2"/>
          <w:sz w:val="18"/>
        </w:rPr>
        <w:t> </w:t>
      </w:r>
      <w:r>
        <w:rPr>
          <w:b/>
          <w:sz w:val="18"/>
        </w:rPr>
        <w:t>Gestión</w:t>
      </w:r>
      <w:r>
        <w:rPr>
          <w:b/>
          <w:spacing w:val="-2"/>
          <w:sz w:val="18"/>
        </w:rPr>
        <w:t> </w:t>
      </w:r>
      <w:r>
        <w:rPr>
          <w:b/>
          <w:sz w:val="18"/>
        </w:rPr>
        <w:t>del</w:t>
      </w:r>
      <w:r>
        <w:rPr>
          <w:b/>
          <w:spacing w:val="-4"/>
          <w:sz w:val="18"/>
        </w:rPr>
        <w:t> </w:t>
      </w:r>
      <w:r>
        <w:rPr>
          <w:b/>
          <w:sz w:val="18"/>
        </w:rPr>
        <w:t>desarrollo regional</w:t>
      </w:r>
      <w:r>
        <w:rPr>
          <w:b/>
          <w:spacing w:val="-2"/>
          <w:sz w:val="18"/>
        </w:rPr>
        <w:t> </w:t>
      </w:r>
      <w:r>
        <w:rPr>
          <w:b/>
          <w:sz w:val="18"/>
        </w:rPr>
        <w:t>e</w:t>
      </w:r>
      <w:r>
        <w:rPr>
          <w:b/>
          <w:spacing w:val="-3"/>
          <w:sz w:val="18"/>
        </w:rPr>
        <w:t> </w:t>
      </w:r>
      <w:r>
        <w:rPr>
          <w:b/>
          <w:sz w:val="18"/>
        </w:rPr>
        <w:t>inversión</w:t>
      </w:r>
      <w:r>
        <w:rPr>
          <w:b/>
          <w:spacing w:val="-2"/>
          <w:sz w:val="18"/>
        </w:rPr>
        <w:t> </w:t>
      </w:r>
      <w:r>
        <w:rPr>
          <w:b/>
          <w:sz w:val="18"/>
        </w:rPr>
        <w:t>social</w:t>
      </w:r>
      <w:r>
        <w:rPr>
          <w:b/>
          <w:spacing w:val="-1"/>
          <w:sz w:val="18"/>
        </w:rPr>
        <w:t> </w:t>
      </w:r>
      <w:r>
        <w:rPr>
          <w:b/>
          <w:spacing w:val="-2"/>
          <w:sz w:val="18"/>
        </w:rPr>
        <w:t>territorial</w:t>
      </w:r>
    </w:p>
    <w:p>
      <w:pPr>
        <w:spacing w:line="240" w:lineRule="auto" w:before="9" w:after="1"/>
        <w:rPr>
          <w:b/>
          <w:sz w:val="19"/>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21"/>
        <w:gridCol w:w="2834"/>
      </w:tblGrid>
      <w:tr>
        <w:trPr>
          <w:trHeight w:val="352" w:hRule="atLeast"/>
        </w:trPr>
        <w:tc>
          <w:tcPr>
            <w:tcW w:w="7621" w:type="dxa"/>
            <w:tcBorders>
              <w:bottom w:val="single" w:sz="6" w:space="0" w:color="000000"/>
            </w:tcBorders>
          </w:tcPr>
          <w:p>
            <w:pPr>
              <w:pStyle w:val="TableParagraph"/>
              <w:spacing w:line="199" w:lineRule="exact"/>
              <w:ind w:left="28"/>
              <w:rPr>
                <w:b/>
                <w:sz w:val="18"/>
              </w:rPr>
            </w:pPr>
            <w:r>
              <w:rPr>
                <w:b/>
                <w:sz w:val="18"/>
              </w:rPr>
              <w:t>Distribución</w:t>
            </w:r>
            <w:r>
              <w:rPr>
                <w:b/>
                <w:spacing w:val="-2"/>
                <w:sz w:val="18"/>
              </w:rPr>
              <w:t> </w:t>
            </w:r>
            <w:r>
              <w:rPr>
                <w:b/>
                <w:sz w:val="18"/>
              </w:rPr>
              <w:t>de</w:t>
            </w:r>
            <w:r>
              <w:rPr>
                <w:b/>
                <w:spacing w:val="-4"/>
                <w:sz w:val="18"/>
              </w:rPr>
              <w:t> </w:t>
            </w:r>
            <w:r>
              <w:rPr>
                <w:b/>
                <w:sz w:val="18"/>
              </w:rPr>
              <w:t>las</w:t>
            </w:r>
            <w:r>
              <w:rPr>
                <w:b/>
                <w:spacing w:val="-4"/>
                <w:sz w:val="18"/>
              </w:rPr>
              <w:t> </w:t>
            </w:r>
            <w:r>
              <w:rPr>
                <w:b/>
                <w:sz w:val="18"/>
              </w:rPr>
              <w:t>metas</w:t>
            </w:r>
            <w:r>
              <w:rPr>
                <w:b/>
                <w:spacing w:val="-3"/>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3"/>
                <w:sz w:val="18"/>
              </w:rPr>
              <w:t> </w:t>
            </w:r>
            <w:r>
              <w:rPr>
                <w:b/>
                <w:sz w:val="18"/>
              </w:rPr>
              <w:t>2028 según</w:t>
            </w:r>
            <w:r>
              <w:rPr>
                <w:b/>
                <w:spacing w:val="-3"/>
                <w:sz w:val="18"/>
              </w:rPr>
              <w:t> </w:t>
            </w:r>
            <w:r>
              <w:rPr>
                <w:b/>
                <w:sz w:val="18"/>
              </w:rPr>
              <w:t>categoría</w:t>
            </w:r>
            <w:r>
              <w:rPr>
                <w:b/>
                <w:spacing w:val="-3"/>
                <w:sz w:val="18"/>
              </w:rPr>
              <w:t> </w:t>
            </w:r>
            <w:r>
              <w:rPr>
                <w:b/>
                <w:sz w:val="18"/>
              </w:rPr>
              <w:t>de</w:t>
            </w:r>
            <w:r>
              <w:rPr>
                <w:b/>
                <w:spacing w:val="-2"/>
                <w:sz w:val="18"/>
              </w:rPr>
              <w:t> </w:t>
            </w:r>
            <w:r>
              <w:rPr>
                <w:b/>
                <w:sz w:val="18"/>
              </w:rPr>
              <w:t>avance,</w:t>
            </w:r>
            <w:r>
              <w:rPr>
                <w:b/>
                <w:spacing w:val="-1"/>
                <w:sz w:val="18"/>
              </w:rPr>
              <w:t> </w:t>
            </w:r>
            <w:r>
              <w:rPr>
                <w:b/>
                <w:sz w:val="18"/>
              </w:rPr>
              <w:t>al</w:t>
            </w:r>
            <w:r>
              <w:rPr>
                <w:b/>
                <w:spacing w:val="-2"/>
                <w:sz w:val="18"/>
              </w:rPr>
              <w:t> </w:t>
            </w:r>
            <w:r>
              <w:rPr>
                <w:b/>
                <w:sz w:val="18"/>
              </w:rPr>
              <w:t>II</w:t>
            </w:r>
            <w:r>
              <w:rPr>
                <w:b/>
                <w:spacing w:val="-2"/>
                <w:sz w:val="18"/>
              </w:rPr>
              <w:t> </w:t>
            </w:r>
            <w:r>
              <w:rPr>
                <w:b/>
                <w:sz w:val="18"/>
              </w:rPr>
              <w:t>semestre</w:t>
            </w:r>
            <w:r>
              <w:rPr>
                <w:b/>
                <w:spacing w:val="-2"/>
                <w:sz w:val="18"/>
              </w:rPr>
              <w:t> </w:t>
            </w:r>
            <w:r>
              <w:rPr>
                <w:b/>
                <w:sz w:val="18"/>
              </w:rPr>
              <w:t>del</w:t>
            </w:r>
            <w:r>
              <w:rPr>
                <w:b/>
                <w:spacing w:val="-1"/>
                <w:sz w:val="18"/>
              </w:rPr>
              <w:t> </w:t>
            </w:r>
            <w:r>
              <w:rPr>
                <w:b/>
                <w:spacing w:val="-4"/>
                <w:sz w:val="18"/>
              </w:rPr>
              <w:t>2025</w:t>
            </w:r>
          </w:p>
        </w:tc>
        <w:tc>
          <w:tcPr>
            <w:tcW w:w="2834" w:type="dxa"/>
            <w:tcBorders>
              <w:bottom w:val="single" w:sz="6" w:space="0" w:color="000000"/>
            </w:tcBorders>
          </w:tcPr>
          <w:p>
            <w:pPr>
              <w:pStyle w:val="TableParagraph"/>
              <w:rPr>
                <w:sz w:val="18"/>
              </w:rPr>
            </w:pPr>
          </w:p>
        </w:tc>
      </w:tr>
      <w:tr>
        <w:trPr>
          <w:trHeight w:val="330" w:hRule="atLeast"/>
        </w:trPr>
        <w:tc>
          <w:tcPr>
            <w:tcW w:w="7621" w:type="dxa"/>
            <w:tcBorders>
              <w:top w:val="single" w:sz="6" w:space="0" w:color="000000"/>
              <w:bottom w:val="single" w:sz="12" w:space="0" w:color="000000"/>
            </w:tcBorders>
          </w:tcPr>
          <w:p>
            <w:pPr>
              <w:pStyle w:val="TableParagraph"/>
              <w:spacing w:before="3"/>
              <w:ind w:left="28"/>
              <w:rPr>
                <w:b/>
                <w:sz w:val="22"/>
              </w:rPr>
            </w:pPr>
            <w:r>
              <w:rPr>
                <w:b/>
                <w:spacing w:val="-5"/>
                <w:sz w:val="22"/>
              </w:rPr>
              <w:t>Año</w:t>
            </w:r>
          </w:p>
        </w:tc>
        <w:tc>
          <w:tcPr>
            <w:tcW w:w="2834" w:type="dxa"/>
            <w:tcBorders>
              <w:top w:val="single" w:sz="6" w:space="0" w:color="000000"/>
              <w:bottom w:val="single" w:sz="12" w:space="0" w:color="000000"/>
            </w:tcBorders>
          </w:tcPr>
          <w:p>
            <w:pPr>
              <w:pStyle w:val="TableParagraph"/>
              <w:spacing w:before="3"/>
              <w:ind w:left="1" w:right="1123"/>
              <w:jc w:val="center"/>
              <w:rPr>
                <w:b/>
                <w:sz w:val="22"/>
              </w:rPr>
            </w:pPr>
            <w:r>
              <w:rPr>
                <w:b/>
                <w:spacing w:val="-4"/>
                <w:sz w:val="22"/>
              </w:rPr>
              <w:t>2025</w:t>
            </w:r>
          </w:p>
        </w:tc>
      </w:tr>
      <w:tr>
        <w:trPr>
          <w:trHeight w:val="330" w:hRule="atLeast"/>
        </w:trPr>
        <w:tc>
          <w:tcPr>
            <w:tcW w:w="7621" w:type="dxa"/>
            <w:tcBorders>
              <w:top w:val="single" w:sz="12" w:space="0" w:color="000000"/>
              <w:bottom w:val="single" w:sz="6" w:space="0" w:color="000000"/>
            </w:tcBorders>
            <w:shd w:val="clear" w:color="auto" w:fill="A0A0A0"/>
          </w:tcPr>
          <w:p>
            <w:pPr>
              <w:pStyle w:val="TableParagraph"/>
              <w:spacing w:before="3"/>
              <w:ind w:left="28"/>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834" w:type="dxa"/>
            <w:tcBorders>
              <w:top w:val="single" w:sz="12" w:space="0" w:color="000000"/>
              <w:bottom w:val="single" w:sz="6" w:space="0" w:color="000000"/>
            </w:tcBorders>
            <w:shd w:val="clear" w:color="auto" w:fill="A0A0A0"/>
          </w:tcPr>
          <w:p>
            <w:pPr>
              <w:pStyle w:val="TableParagraph"/>
              <w:spacing w:before="3"/>
              <w:ind w:left="4" w:right="1123"/>
              <w:jc w:val="center"/>
              <w:rPr>
                <w:b/>
                <w:sz w:val="22"/>
              </w:rPr>
            </w:pPr>
            <w:r>
              <w:rPr>
                <w:b/>
                <w:spacing w:val="-2"/>
                <w:sz w:val="22"/>
              </w:rPr>
              <w:t>Seguimiento</w:t>
            </w:r>
          </w:p>
        </w:tc>
      </w:tr>
      <w:tr>
        <w:trPr>
          <w:trHeight w:val="359" w:hRule="atLeast"/>
        </w:trPr>
        <w:tc>
          <w:tcPr>
            <w:tcW w:w="7621" w:type="dxa"/>
            <w:tcBorders>
              <w:top w:val="single" w:sz="6" w:space="0" w:color="000000"/>
              <w:bottom w:val="single" w:sz="6" w:space="0" w:color="000000"/>
            </w:tcBorders>
          </w:tcPr>
          <w:p>
            <w:pPr>
              <w:pStyle w:val="TableParagraph"/>
              <w:ind w:left="28"/>
              <w:rPr>
                <w:sz w:val="19"/>
              </w:rPr>
            </w:pPr>
            <w:r>
              <w:rPr>
                <w:sz w:val="19"/>
              </w:rPr>
              <w:t>Total</w:t>
            </w:r>
            <w:r>
              <w:rPr>
                <w:spacing w:val="-6"/>
                <w:sz w:val="19"/>
              </w:rPr>
              <w:t> </w:t>
            </w:r>
            <w:r>
              <w:rPr>
                <w:sz w:val="19"/>
              </w:rPr>
              <w:t>de</w:t>
            </w:r>
            <w:r>
              <w:rPr>
                <w:spacing w:val="-6"/>
                <w:sz w:val="19"/>
              </w:rPr>
              <w:t> </w:t>
            </w:r>
            <w:r>
              <w:rPr>
                <w:sz w:val="19"/>
              </w:rPr>
              <w:t>metas</w:t>
            </w:r>
            <w:r>
              <w:rPr>
                <w:spacing w:val="-5"/>
                <w:sz w:val="19"/>
              </w:rPr>
              <w:t> </w:t>
            </w:r>
            <w:r>
              <w:rPr>
                <w:spacing w:val="-2"/>
                <w:sz w:val="19"/>
              </w:rPr>
              <w:t>activas</w:t>
            </w:r>
          </w:p>
        </w:tc>
        <w:tc>
          <w:tcPr>
            <w:tcW w:w="2834" w:type="dxa"/>
            <w:tcBorders>
              <w:top w:val="single" w:sz="6" w:space="0" w:color="000000"/>
              <w:bottom w:val="single" w:sz="6" w:space="0" w:color="000000"/>
            </w:tcBorders>
          </w:tcPr>
          <w:p>
            <w:pPr>
              <w:pStyle w:val="TableParagraph"/>
              <w:ind w:left="1" w:right="1123"/>
              <w:jc w:val="center"/>
              <w:rPr>
                <w:sz w:val="19"/>
              </w:rPr>
            </w:pPr>
            <w:r>
              <w:rPr>
                <w:spacing w:val="-5"/>
                <w:sz w:val="19"/>
              </w:rPr>
              <w:t>22</w:t>
            </w:r>
          </w:p>
        </w:tc>
      </w:tr>
      <w:tr>
        <w:trPr>
          <w:trHeight w:val="330" w:hRule="atLeast"/>
        </w:trPr>
        <w:tc>
          <w:tcPr>
            <w:tcW w:w="7621" w:type="dxa"/>
            <w:tcBorders>
              <w:top w:val="single" w:sz="6"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alto</w:t>
            </w:r>
          </w:p>
        </w:tc>
        <w:tc>
          <w:tcPr>
            <w:tcW w:w="2834" w:type="dxa"/>
            <w:tcBorders>
              <w:top w:val="single" w:sz="6" w:space="0" w:color="000000"/>
              <w:bottom w:val="single" w:sz="12" w:space="0" w:color="000000"/>
            </w:tcBorders>
            <w:shd w:val="clear" w:color="auto" w:fill="A0A0A0"/>
          </w:tcPr>
          <w:p>
            <w:pPr>
              <w:pStyle w:val="TableParagraph"/>
              <w:spacing w:before="4"/>
              <w:ind w:right="1123"/>
              <w:jc w:val="center"/>
              <w:rPr>
                <w:sz w:val="19"/>
              </w:rPr>
            </w:pPr>
            <w:r>
              <w:rPr>
                <w:spacing w:val="-10"/>
                <w:sz w:val="19"/>
              </w:rPr>
              <w:t>6</w:t>
            </w:r>
          </w:p>
        </w:tc>
      </w:tr>
      <w:tr>
        <w:trPr>
          <w:trHeight w:val="330" w:hRule="atLeast"/>
        </w:trPr>
        <w:tc>
          <w:tcPr>
            <w:tcW w:w="7621" w:type="dxa"/>
            <w:tcBorders>
              <w:top w:val="single" w:sz="12" w:space="0" w:color="000000"/>
              <w:bottom w:val="single" w:sz="12" w:space="0" w:color="000000"/>
            </w:tcBorders>
          </w:tcPr>
          <w:p>
            <w:pPr>
              <w:pStyle w:val="TableParagraph"/>
              <w:spacing w:before="5"/>
              <w:ind w:left="28"/>
              <w:rPr>
                <w:sz w:val="19"/>
              </w:rPr>
            </w:pPr>
            <w:r>
              <w:rPr>
                <w:sz w:val="19"/>
              </w:rPr>
              <w:t>Total</w:t>
            </w:r>
            <w:r>
              <w:rPr>
                <w:spacing w:val="-7"/>
                <w:sz w:val="19"/>
              </w:rPr>
              <w:t> </w:t>
            </w:r>
            <w:r>
              <w:rPr>
                <w:sz w:val="19"/>
              </w:rPr>
              <w:t>metas</w:t>
            </w:r>
            <w:r>
              <w:rPr>
                <w:spacing w:val="-7"/>
                <w:sz w:val="19"/>
              </w:rPr>
              <w:t> </w:t>
            </w:r>
            <w:r>
              <w:rPr>
                <w:sz w:val="19"/>
              </w:rPr>
              <w:t>activas</w:t>
            </w:r>
            <w:r>
              <w:rPr>
                <w:spacing w:val="-7"/>
                <w:sz w:val="19"/>
              </w:rPr>
              <w:t> </w:t>
            </w:r>
            <w:r>
              <w:rPr>
                <w:sz w:val="19"/>
              </w:rPr>
              <w:t>con</w:t>
            </w:r>
            <w:r>
              <w:rPr>
                <w:spacing w:val="-6"/>
                <w:sz w:val="19"/>
              </w:rPr>
              <w:t> </w:t>
            </w:r>
            <w:r>
              <w:rPr>
                <w:sz w:val="19"/>
              </w:rPr>
              <w:t>cumplimiento</w:t>
            </w:r>
            <w:r>
              <w:rPr>
                <w:spacing w:val="-6"/>
                <w:sz w:val="19"/>
              </w:rPr>
              <w:t> </w:t>
            </w:r>
            <w:r>
              <w:rPr>
                <w:sz w:val="19"/>
              </w:rPr>
              <w:t>medio</w:t>
            </w:r>
            <w:r>
              <w:rPr>
                <w:spacing w:val="-1"/>
                <w:sz w:val="19"/>
              </w:rPr>
              <w:t> </w:t>
            </w:r>
            <w:r>
              <w:rPr>
                <w:sz w:val="19"/>
              </w:rPr>
              <w:t>-</w:t>
            </w:r>
            <w:r>
              <w:rPr>
                <w:spacing w:val="-8"/>
                <w:sz w:val="19"/>
              </w:rPr>
              <w:t> </w:t>
            </w:r>
            <w:r>
              <w:rPr>
                <w:spacing w:val="-4"/>
                <w:sz w:val="19"/>
              </w:rPr>
              <w:t>alto</w:t>
            </w:r>
          </w:p>
        </w:tc>
        <w:tc>
          <w:tcPr>
            <w:tcW w:w="2834" w:type="dxa"/>
            <w:tcBorders>
              <w:top w:val="single" w:sz="12" w:space="0" w:color="000000"/>
              <w:bottom w:val="single" w:sz="12" w:space="0" w:color="000000"/>
            </w:tcBorders>
          </w:tcPr>
          <w:p>
            <w:pPr>
              <w:pStyle w:val="TableParagraph"/>
              <w:spacing w:before="5"/>
              <w:ind w:right="1123"/>
              <w:jc w:val="center"/>
              <w:rPr>
                <w:sz w:val="19"/>
              </w:rPr>
            </w:pPr>
            <w:r>
              <w:rPr>
                <w:spacing w:val="-10"/>
                <w:sz w:val="19"/>
              </w:rPr>
              <w:t>3</w:t>
            </w:r>
          </w:p>
        </w:tc>
      </w:tr>
      <w:tr>
        <w:trPr>
          <w:trHeight w:val="330" w:hRule="atLeast"/>
        </w:trPr>
        <w:tc>
          <w:tcPr>
            <w:tcW w:w="7621" w:type="dxa"/>
            <w:tcBorders>
              <w:top w:val="single" w:sz="12"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2"/>
                <w:sz w:val="19"/>
              </w:rPr>
              <w:t>medio</w:t>
            </w:r>
          </w:p>
        </w:tc>
        <w:tc>
          <w:tcPr>
            <w:tcW w:w="2834" w:type="dxa"/>
            <w:tcBorders>
              <w:top w:val="single" w:sz="12" w:space="0" w:color="000000"/>
              <w:bottom w:val="single" w:sz="12" w:space="0" w:color="000000"/>
            </w:tcBorders>
            <w:shd w:val="clear" w:color="auto" w:fill="A0A0A0"/>
          </w:tcPr>
          <w:p>
            <w:pPr>
              <w:pStyle w:val="TableParagraph"/>
              <w:spacing w:before="4"/>
              <w:ind w:right="1123"/>
              <w:jc w:val="center"/>
              <w:rPr>
                <w:sz w:val="19"/>
              </w:rPr>
            </w:pPr>
            <w:r>
              <w:rPr>
                <w:spacing w:val="-10"/>
                <w:sz w:val="19"/>
              </w:rPr>
              <w:t>1</w:t>
            </w:r>
          </w:p>
        </w:tc>
      </w:tr>
      <w:tr>
        <w:trPr>
          <w:trHeight w:val="330" w:hRule="atLeast"/>
        </w:trPr>
        <w:tc>
          <w:tcPr>
            <w:tcW w:w="7621" w:type="dxa"/>
            <w:tcBorders>
              <w:top w:val="single" w:sz="12" w:space="0" w:color="000000"/>
              <w:bottom w:val="single" w:sz="6" w:space="0" w:color="000000"/>
            </w:tcBorders>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bajo</w:t>
            </w:r>
          </w:p>
        </w:tc>
        <w:tc>
          <w:tcPr>
            <w:tcW w:w="2834" w:type="dxa"/>
            <w:tcBorders>
              <w:top w:val="single" w:sz="12" w:space="0" w:color="000000"/>
              <w:bottom w:val="single" w:sz="6" w:space="0" w:color="000000"/>
            </w:tcBorders>
          </w:tcPr>
          <w:p>
            <w:pPr>
              <w:pStyle w:val="TableParagraph"/>
              <w:spacing w:before="4"/>
              <w:ind w:left="1" w:right="1123"/>
              <w:jc w:val="center"/>
              <w:rPr>
                <w:sz w:val="19"/>
              </w:rPr>
            </w:pPr>
            <w:r>
              <w:rPr>
                <w:spacing w:val="-5"/>
                <w:sz w:val="19"/>
              </w:rPr>
              <w:t>12</w:t>
            </w:r>
          </w:p>
        </w:tc>
      </w:tr>
      <w:tr>
        <w:trPr>
          <w:trHeight w:val="417" w:hRule="atLeast"/>
        </w:trPr>
        <w:tc>
          <w:tcPr>
            <w:tcW w:w="7621" w:type="dxa"/>
            <w:tcBorders>
              <w:top w:val="single" w:sz="6" w:space="0" w:color="000000"/>
            </w:tcBorders>
          </w:tcPr>
          <w:p>
            <w:pPr>
              <w:pStyle w:val="TableParagraph"/>
              <w:spacing w:before="3"/>
              <w:rPr>
                <w:b/>
                <w:sz w:val="18"/>
              </w:rPr>
            </w:pPr>
          </w:p>
          <w:p>
            <w:pPr>
              <w:pStyle w:val="TableParagraph"/>
              <w:tabs>
                <w:tab w:pos="1526" w:val="left" w:leader="none"/>
              </w:tabs>
              <w:spacing w:line="187" w:lineRule="exact" w:before="1"/>
              <w:ind w:left="28"/>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834" w:type="dxa"/>
            <w:tcBorders>
              <w:top w:val="single" w:sz="6" w:space="0" w:color="000000"/>
            </w:tcBorders>
          </w:tcPr>
          <w:p>
            <w:pPr>
              <w:pStyle w:val="TableParagraph"/>
              <w:rPr>
                <w:sz w:val="18"/>
              </w:rPr>
            </w:pPr>
          </w:p>
        </w:tc>
      </w:tr>
    </w:tbl>
    <w:p>
      <w:pPr>
        <w:spacing w:line="240" w:lineRule="auto" w:before="180"/>
        <w:rPr>
          <w:b/>
          <w:sz w:val="20"/>
        </w:rPr>
      </w:pPr>
      <w:r>
        <w:rPr>
          <w:b/>
          <w:sz w:val="20"/>
        </w:rPr>
        <mc:AlternateContent>
          <mc:Choice Requires="wps">
            <w:drawing>
              <wp:anchor distT="0" distB="0" distL="0" distR="0" allowOverlap="1" layoutInCell="1" locked="0" behindDoc="1" simplePos="0" relativeHeight="487595008">
                <wp:simplePos x="0" y="0"/>
                <wp:positionH relativeFrom="page">
                  <wp:posOffset>1105204</wp:posOffset>
                </wp:positionH>
                <wp:positionV relativeFrom="paragraph">
                  <wp:posOffset>275971</wp:posOffset>
                </wp:positionV>
                <wp:extent cx="6210300" cy="1562735"/>
                <wp:effectExtent l="0" t="0" r="0" b="0"/>
                <wp:wrapTopAndBottom/>
                <wp:docPr id="51" name="Group 51"/>
                <wp:cNvGraphicFramePr>
                  <a:graphicFrameLocks/>
                </wp:cNvGraphicFramePr>
                <a:graphic>
                  <a:graphicData uri="http://schemas.microsoft.com/office/word/2010/wordprocessingGroup">
                    <wpg:wgp>
                      <wpg:cNvPr id="51" name="Group 51"/>
                      <wpg:cNvGrpSpPr/>
                      <wpg:grpSpPr>
                        <a:xfrm>
                          <a:off x="0" y="0"/>
                          <a:ext cx="6210300" cy="1562735"/>
                          <a:chExt cx="6210300" cy="1562735"/>
                        </a:xfrm>
                      </wpg:grpSpPr>
                      <wps:wsp>
                        <wps:cNvPr id="52" name="Graphic 52"/>
                        <wps:cNvSpPr/>
                        <wps:spPr>
                          <a:xfrm>
                            <a:off x="0" y="0"/>
                            <a:ext cx="6210300" cy="1562735"/>
                          </a:xfrm>
                          <a:custGeom>
                            <a:avLst/>
                            <a:gdLst/>
                            <a:ahLst/>
                            <a:cxnLst/>
                            <a:rect l="l" t="t" r="r" b="b"/>
                            <a:pathLst>
                              <a:path w="6210300" h="1562735">
                                <a:moveTo>
                                  <a:pt x="6200521" y="1553210"/>
                                </a:moveTo>
                                <a:lnTo>
                                  <a:pt x="9144" y="1553210"/>
                                </a:lnTo>
                                <a:lnTo>
                                  <a:pt x="0" y="1553210"/>
                                </a:lnTo>
                                <a:lnTo>
                                  <a:pt x="0" y="1562354"/>
                                </a:lnTo>
                                <a:lnTo>
                                  <a:pt x="9144" y="1562354"/>
                                </a:lnTo>
                                <a:lnTo>
                                  <a:pt x="6200521" y="1562354"/>
                                </a:lnTo>
                                <a:lnTo>
                                  <a:pt x="6200521" y="1553210"/>
                                </a:lnTo>
                                <a:close/>
                              </a:path>
                              <a:path w="6210300" h="1562735">
                                <a:moveTo>
                                  <a:pt x="6200521" y="0"/>
                                </a:moveTo>
                                <a:lnTo>
                                  <a:pt x="9144" y="0"/>
                                </a:lnTo>
                                <a:lnTo>
                                  <a:pt x="0" y="0"/>
                                </a:lnTo>
                                <a:lnTo>
                                  <a:pt x="0" y="9144"/>
                                </a:lnTo>
                                <a:lnTo>
                                  <a:pt x="9144" y="9144"/>
                                </a:lnTo>
                                <a:lnTo>
                                  <a:pt x="6200521" y="9144"/>
                                </a:lnTo>
                                <a:lnTo>
                                  <a:pt x="6200521" y="0"/>
                                </a:lnTo>
                                <a:close/>
                              </a:path>
                              <a:path w="6210300" h="1562735">
                                <a:moveTo>
                                  <a:pt x="6209741" y="1553210"/>
                                </a:moveTo>
                                <a:lnTo>
                                  <a:pt x="6200597" y="1553210"/>
                                </a:lnTo>
                                <a:lnTo>
                                  <a:pt x="6200597" y="1562354"/>
                                </a:lnTo>
                                <a:lnTo>
                                  <a:pt x="6209741" y="1562354"/>
                                </a:lnTo>
                                <a:lnTo>
                                  <a:pt x="6209741" y="1553210"/>
                                </a:lnTo>
                                <a:close/>
                              </a:path>
                              <a:path w="6210300" h="1562735">
                                <a:moveTo>
                                  <a:pt x="6209741" y="0"/>
                                </a:moveTo>
                                <a:lnTo>
                                  <a:pt x="6200597" y="0"/>
                                </a:lnTo>
                                <a:lnTo>
                                  <a:pt x="6200597" y="9144"/>
                                </a:lnTo>
                                <a:lnTo>
                                  <a:pt x="6209741" y="9144"/>
                                </a:lnTo>
                                <a:lnTo>
                                  <a:pt x="6209741" y="0"/>
                                </a:lnTo>
                                <a:close/>
                              </a:path>
                            </a:pathLst>
                          </a:custGeom>
                          <a:solidFill>
                            <a:srgbClr val="000000"/>
                          </a:solidFill>
                        </wps:spPr>
                        <wps:bodyPr wrap="square" lIns="0" tIns="0" rIns="0" bIns="0" rtlCol="0">
                          <a:prstTxWarp prst="textNoShape">
                            <a:avLst/>
                          </a:prstTxWarp>
                          <a:noAutofit/>
                        </wps:bodyPr>
                      </wps:wsp>
                      <pic:pic>
                        <pic:nvPicPr>
                          <pic:cNvPr id="53" name="Image 53"/>
                          <pic:cNvPicPr/>
                        </pic:nvPicPr>
                        <pic:blipFill>
                          <a:blip r:embed="rId39" cstate="print"/>
                          <a:stretch>
                            <a:fillRect/>
                          </a:stretch>
                        </pic:blipFill>
                        <pic:spPr>
                          <a:xfrm>
                            <a:off x="0" y="9144"/>
                            <a:ext cx="6209741" cy="1544065"/>
                          </a:xfrm>
                          <a:prstGeom prst="rect">
                            <a:avLst/>
                          </a:prstGeom>
                        </pic:spPr>
                      </pic:pic>
                    </wpg:wgp>
                  </a:graphicData>
                </a:graphic>
              </wp:anchor>
            </w:drawing>
          </mc:Choice>
          <mc:Fallback>
            <w:pict>
              <v:group style="position:absolute;margin-left:87.024002pt;margin-top:21.730019pt;width:489pt;height:123.05pt;mso-position-horizontal-relative:page;mso-position-vertical-relative:paragraph;z-index:-15721472;mso-wrap-distance-left:0;mso-wrap-distance-right:0" id="docshapegroup24" coordorigin="1740,435" coordsize="9780,2461">
                <v:shape style="position:absolute;left:1740;top:434;width:9780;height:2461" id="docshape25" coordorigin="1740,435" coordsize="9780,2461" path="m11505,2881l1755,2881,1740,2881,1740,2895,1755,2895,11505,2895,11505,2881xm11505,435l1755,435,1740,435,1740,449,1755,449,11505,449,11505,435xm11520,2881l11505,2881,11505,2895,11520,2895,11520,2881xm11520,435l11505,435,11505,449,11520,449,11520,435xe" filled="true" fillcolor="#000000" stroked="false">
                  <v:path arrowok="t"/>
                  <v:fill type="solid"/>
                </v:shape>
                <v:shape style="position:absolute;left:1740;top:449;width:9780;height:2432" type="#_x0000_t75" id="docshape26" stroked="false">
                  <v:imagedata r:id="rId39" o:title=""/>
                </v:shape>
                <w10:wrap type="topAndBottom"/>
              </v:group>
            </w:pict>
          </mc:Fallback>
        </mc:AlternateContent>
      </w:r>
    </w:p>
    <w:p>
      <w:pPr>
        <w:spacing w:before="154"/>
        <w:ind w:left="83" w:right="0" w:firstLine="0"/>
        <w:jc w:val="left"/>
        <w:rPr>
          <w:sz w:val="19"/>
        </w:rPr>
      </w:pPr>
      <w:r>
        <w:rPr>
          <w:sz w:val="19"/>
        </w:rPr>
        <w:t>Por</w:t>
      </w:r>
      <w:r>
        <w:rPr>
          <w:spacing w:val="-7"/>
          <w:sz w:val="19"/>
        </w:rPr>
        <w:t> </w:t>
      </w:r>
      <w:r>
        <w:rPr>
          <w:sz w:val="19"/>
        </w:rPr>
        <w:t>otra</w:t>
      </w:r>
      <w:r>
        <w:rPr>
          <w:spacing w:val="-6"/>
          <w:sz w:val="19"/>
        </w:rPr>
        <w:t> </w:t>
      </w:r>
      <w:r>
        <w:rPr>
          <w:sz w:val="19"/>
        </w:rPr>
        <w:t>parte,</w:t>
      </w:r>
      <w:r>
        <w:rPr>
          <w:spacing w:val="-5"/>
          <w:sz w:val="19"/>
        </w:rPr>
        <w:t> </w:t>
      </w:r>
      <w:r>
        <w:rPr>
          <w:sz w:val="19"/>
        </w:rPr>
        <w:t>se</w:t>
      </w:r>
      <w:r>
        <w:rPr>
          <w:spacing w:val="-6"/>
          <w:sz w:val="19"/>
        </w:rPr>
        <w:t> </w:t>
      </w:r>
      <w:r>
        <w:rPr>
          <w:sz w:val="19"/>
        </w:rPr>
        <w:t>enlistan</w:t>
      </w:r>
      <w:r>
        <w:rPr>
          <w:spacing w:val="-4"/>
          <w:sz w:val="19"/>
        </w:rPr>
        <w:t> </w:t>
      </w:r>
      <w:r>
        <w:rPr>
          <w:sz w:val="19"/>
        </w:rPr>
        <w:t>las</w:t>
      </w:r>
      <w:r>
        <w:rPr>
          <w:spacing w:val="-5"/>
          <w:sz w:val="19"/>
        </w:rPr>
        <w:t> </w:t>
      </w:r>
      <w:r>
        <w:rPr>
          <w:sz w:val="19"/>
        </w:rPr>
        <w:t>metas</w:t>
      </w:r>
      <w:r>
        <w:rPr>
          <w:spacing w:val="-6"/>
          <w:sz w:val="19"/>
        </w:rPr>
        <w:t> </w:t>
      </w:r>
      <w:r>
        <w:rPr>
          <w:sz w:val="19"/>
        </w:rPr>
        <w:t>que</w:t>
      </w:r>
      <w:r>
        <w:rPr>
          <w:spacing w:val="-6"/>
          <w:sz w:val="19"/>
        </w:rPr>
        <w:t> </w:t>
      </w:r>
      <w:r>
        <w:rPr>
          <w:sz w:val="19"/>
        </w:rPr>
        <w:t>se</w:t>
      </w:r>
      <w:r>
        <w:rPr>
          <w:spacing w:val="-6"/>
          <w:sz w:val="19"/>
        </w:rPr>
        <w:t> </w:t>
      </w:r>
      <w:r>
        <w:rPr>
          <w:sz w:val="19"/>
        </w:rPr>
        <w:t>reportaron</w:t>
      </w:r>
      <w:r>
        <w:rPr>
          <w:spacing w:val="-4"/>
          <w:sz w:val="19"/>
        </w:rPr>
        <w:t> </w:t>
      </w:r>
      <w:r>
        <w:rPr>
          <w:sz w:val="19"/>
        </w:rPr>
        <w:t>con</w:t>
      </w:r>
      <w:r>
        <w:rPr>
          <w:spacing w:val="-6"/>
          <w:sz w:val="19"/>
        </w:rPr>
        <w:t> </w:t>
      </w:r>
      <w:r>
        <w:rPr>
          <w:sz w:val="19"/>
        </w:rPr>
        <w:t>avance</w:t>
      </w:r>
      <w:r>
        <w:rPr>
          <w:spacing w:val="-6"/>
          <w:sz w:val="19"/>
        </w:rPr>
        <w:t> </w:t>
      </w:r>
      <w:r>
        <w:rPr>
          <w:sz w:val="19"/>
        </w:rPr>
        <w:t>medio</w:t>
      </w:r>
      <w:r>
        <w:rPr>
          <w:spacing w:val="-4"/>
          <w:sz w:val="19"/>
        </w:rPr>
        <w:t> </w:t>
      </w:r>
      <w:r>
        <w:rPr>
          <w:spacing w:val="-2"/>
          <w:sz w:val="19"/>
        </w:rPr>
        <w:t>alto.</w:t>
      </w:r>
    </w:p>
    <w:p>
      <w:pPr>
        <w:spacing w:line="240" w:lineRule="auto" w:before="3" w:after="0"/>
        <w:rPr>
          <w:sz w:val="12"/>
        </w:rPr>
      </w:pPr>
    </w:p>
    <w:tbl>
      <w:tblPr>
        <w:tblW w:w="0" w:type="auto"/>
        <w:jc w:val="left"/>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0" w:hRule="atLeast"/>
        </w:trPr>
        <w:tc>
          <w:tcPr>
            <w:tcW w:w="8834" w:type="dxa"/>
            <w:tcBorders>
              <w:bottom w:val="double" w:sz="6" w:space="0" w:color="000000"/>
            </w:tcBorders>
          </w:tcPr>
          <w:p>
            <w:pPr>
              <w:pStyle w:val="TableParagraph"/>
              <w:ind w:left="33"/>
              <w:rPr>
                <w:sz w:val="19"/>
              </w:rPr>
            </w:pPr>
            <w:r>
              <w:rPr>
                <w:sz w:val="19"/>
              </w:rPr>
              <w:t>3.3.1:</w:t>
            </w:r>
            <w:r>
              <w:rPr>
                <w:spacing w:val="-1"/>
                <w:sz w:val="19"/>
              </w:rPr>
              <w:t> </w:t>
            </w:r>
            <w:r>
              <w:rPr>
                <w:sz w:val="19"/>
              </w:rPr>
              <w:t>Atención</w:t>
            </w:r>
            <w:r>
              <w:rPr>
                <w:spacing w:val="-2"/>
                <w:sz w:val="19"/>
              </w:rPr>
              <w:t> </w:t>
            </w:r>
            <w:r>
              <w:rPr>
                <w:sz w:val="19"/>
              </w:rPr>
              <w:t>integral</w:t>
            </w:r>
            <w:r>
              <w:rPr>
                <w:spacing w:val="-1"/>
                <w:sz w:val="19"/>
              </w:rPr>
              <w:t> </w:t>
            </w:r>
            <w:r>
              <w:rPr>
                <w:sz w:val="19"/>
              </w:rPr>
              <w:t>institucional</w:t>
            </w:r>
            <w:r>
              <w:rPr>
                <w:spacing w:val="-1"/>
                <w:sz w:val="19"/>
              </w:rPr>
              <w:t> </w:t>
            </w:r>
            <w:r>
              <w:rPr>
                <w:sz w:val="19"/>
              </w:rPr>
              <w:t>ajustada</w:t>
            </w:r>
            <w:r>
              <w:rPr>
                <w:spacing w:val="-1"/>
                <w:sz w:val="19"/>
              </w:rPr>
              <w:t> </w:t>
            </w:r>
            <w:r>
              <w:rPr>
                <w:sz w:val="19"/>
              </w:rPr>
              <w:t>a</w:t>
            </w:r>
            <w:r>
              <w:rPr>
                <w:spacing w:val="-1"/>
                <w:sz w:val="19"/>
              </w:rPr>
              <w:t> </w:t>
            </w:r>
            <w:r>
              <w:rPr>
                <w:sz w:val="19"/>
              </w:rPr>
              <w:t>requerimientos y necesidades</w:t>
            </w:r>
            <w:r>
              <w:rPr>
                <w:spacing w:val="-3"/>
                <w:sz w:val="19"/>
              </w:rPr>
              <w:t> </w:t>
            </w:r>
            <w:r>
              <w:rPr>
                <w:sz w:val="19"/>
              </w:rPr>
              <w:t>de</w:t>
            </w:r>
            <w:r>
              <w:rPr>
                <w:spacing w:val="-1"/>
                <w:sz w:val="19"/>
              </w:rPr>
              <w:t> </w:t>
            </w:r>
            <w:r>
              <w:rPr>
                <w:sz w:val="19"/>
              </w:rPr>
              <w:t>la</w:t>
            </w:r>
            <w:r>
              <w:rPr>
                <w:spacing w:val="-1"/>
                <w:sz w:val="19"/>
              </w:rPr>
              <w:t> </w:t>
            </w:r>
            <w:r>
              <w:rPr>
                <w:sz w:val="19"/>
              </w:rPr>
              <w:t>población infantil</w:t>
            </w:r>
            <w:r>
              <w:rPr>
                <w:spacing w:val="-1"/>
                <w:sz w:val="19"/>
              </w:rPr>
              <w:t> </w:t>
            </w:r>
            <w:r>
              <w:rPr>
                <w:sz w:val="19"/>
              </w:rPr>
              <w:t>y juvenil</w:t>
            </w:r>
            <w:r>
              <w:rPr>
                <w:spacing w:val="-1"/>
                <w:sz w:val="19"/>
              </w:rPr>
              <w:t> </w:t>
            </w:r>
            <w:r>
              <w:rPr>
                <w:sz w:val="19"/>
              </w:rPr>
              <w:t>con la finalidad de que se promuevan condiciones de promoción social para estas poblaciones.</w:t>
            </w:r>
          </w:p>
        </w:tc>
        <w:tc>
          <w:tcPr>
            <w:tcW w:w="1621" w:type="dxa"/>
            <w:tcBorders>
              <w:bottom w:val="double" w:sz="6" w:space="0" w:color="000000"/>
            </w:tcBorders>
          </w:tcPr>
          <w:p>
            <w:pPr>
              <w:pStyle w:val="TableParagraph"/>
              <w:tabs>
                <w:tab w:pos="1250" w:val="left" w:leader="none"/>
              </w:tabs>
              <w:ind w:left="364"/>
              <w:rPr>
                <w:position w:val="-11"/>
                <w:sz w:val="19"/>
              </w:rPr>
            </w:pPr>
            <w:r>
              <w:rPr>
                <w:sz w:val="19"/>
              </w:rPr>
              <w:t>75,00 </w:t>
            </w:r>
            <w:r>
              <w:rPr>
                <w:spacing w:val="-10"/>
                <w:sz w:val="19"/>
              </w:rPr>
              <w:t>%</w:t>
            </w:r>
            <w:r>
              <w:rPr>
                <w:sz w:val="19"/>
              </w:rPr>
              <w:tab/>
            </w:r>
            <w:r>
              <w:rPr>
                <w:position w:val="-11"/>
                <w:sz w:val="19"/>
              </w:rPr>
              <w:drawing>
                <wp:inline distT="0" distB="0" distL="0" distR="0">
                  <wp:extent cx="182676" cy="154050"/>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14" cstate="print"/>
                          <a:stretch>
                            <a:fillRect/>
                          </a:stretch>
                        </pic:blipFill>
                        <pic:spPr>
                          <a:xfrm>
                            <a:off x="0" y="0"/>
                            <a:ext cx="182676" cy="154050"/>
                          </a:xfrm>
                          <a:prstGeom prst="rect">
                            <a:avLst/>
                          </a:prstGeom>
                        </pic:spPr>
                      </pic:pic>
                    </a:graphicData>
                  </a:graphic>
                </wp:inline>
              </w:drawing>
            </w:r>
            <w:r>
              <w:rPr>
                <w:position w:val="-11"/>
                <w:sz w:val="19"/>
              </w:rPr>
            </w:r>
          </w:p>
        </w:tc>
      </w:tr>
      <w:tr>
        <w:trPr>
          <w:trHeight w:val="472" w:hRule="atLeast"/>
        </w:trPr>
        <w:tc>
          <w:tcPr>
            <w:tcW w:w="8834" w:type="dxa"/>
            <w:tcBorders>
              <w:top w:val="double" w:sz="6" w:space="0" w:color="000000"/>
              <w:bottom w:val="single" w:sz="12" w:space="0" w:color="000000"/>
            </w:tcBorders>
          </w:tcPr>
          <w:p>
            <w:pPr>
              <w:pStyle w:val="TableParagraph"/>
              <w:ind w:left="33"/>
              <w:rPr>
                <w:sz w:val="19"/>
              </w:rPr>
            </w:pPr>
            <w:r>
              <w:rPr>
                <w:sz w:val="19"/>
              </w:rPr>
              <w:t>3.4.2: Estrategia de campo identificación de población estudiantil diseñada y ejecutándose que permita el acceso priorizado de población en pobreza extrema con factores de exclusión social.</w:t>
            </w:r>
          </w:p>
        </w:tc>
        <w:tc>
          <w:tcPr>
            <w:tcW w:w="1621" w:type="dxa"/>
            <w:tcBorders>
              <w:top w:val="double" w:sz="6" w:space="0" w:color="000000"/>
              <w:bottom w:val="single" w:sz="12" w:space="0" w:color="000000"/>
            </w:tcBorders>
          </w:tcPr>
          <w:p>
            <w:pPr>
              <w:pStyle w:val="TableParagraph"/>
              <w:tabs>
                <w:tab w:pos="1250" w:val="left" w:leader="none"/>
              </w:tabs>
              <w:spacing w:line="293" w:lineRule="exact"/>
              <w:ind w:left="364"/>
              <w:rPr>
                <w:position w:val="-11"/>
                <w:sz w:val="19"/>
              </w:rPr>
            </w:pPr>
            <w:r>
              <w:rPr>
                <w:sz w:val="19"/>
              </w:rPr>
              <w:t>75,00 </w:t>
            </w:r>
            <w:r>
              <w:rPr>
                <w:spacing w:val="-10"/>
                <w:sz w:val="19"/>
              </w:rPr>
              <w:t>%</w:t>
            </w:r>
            <w:r>
              <w:rPr>
                <w:sz w:val="19"/>
              </w:rPr>
              <w:tab/>
            </w:r>
            <w:r>
              <w:rPr>
                <w:position w:val="-11"/>
                <w:sz w:val="19"/>
              </w:rPr>
              <w:drawing>
                <wp:inline distT="0" distB="0" distL="0" distR="0">
                  <wp:extent cx="182676" cy="153924"/>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17" cstate="print"/>
                          <a:stretch>
                            <a:fillRect/>
                          </a:stretch>
                        </pic:blipFill>
                        <pic:spPr>
                          <a:xfrm>
                            <a:off x="0" y="0"/>
                            <a:ext cx="182676" cy="153924"/>
                          </a:xfrm>
                          <a:prstGeom prst="rect">
                            <a:avLst/>
                          </a:prstGeom>
                        </pic:spPr>
                      </pic:pic>
                    </a:graphicData>
                  </a:graphic>
                </wp:inline>
              </w:drawing>
            </w:r>
            <w:r>
              <w:rPr>
                <w:position w:val="-11"/>
                <w:sz w:val="19"/>
              </w:rPr>
            </w:r>
          </w:p>
        </w:tc>
      </w:tr>
      <w:tr>
        <w:trPr>
          <w:trHeight w:val="702" w:hRule="atLeast"/>
        </w:trPr>
        <w:tc>
          <w:tcPr>
            <w:tcW w:w="8834" w:type="dxa"/>
            <w:tcBorders>
              <w:top w:val="single" w:sz="12" w:space="0" w:color="000000"/>
            </w:tcBorders>
          </w:tcPr>
          <w:p>
            <w:pPr>
              <w:pStyle w:val="TableParagraph"/>
              <w:ind w:left="33" w:right="25"/>
              <w:jc w:val="both"/>
              <w:rPr>
                <w:sz w:val="19"/>
              </w:rPr>
            </w:pPr>
            <w:r>
              <w:rPr>
                <w:sz w:val="19"/>
              </w:rPr>
              <w:t>3.6.1:</w:t>
            </w:r>
            <w:r>
              <w:rPr>
                <w:spacing w:val="-5"/>
                <w:sz w:val="19"/>
              </w:rPr>
              <w:t> </w:t>
            </w:r>
            <w:r>
              <w:rPr>
                <w:sz w:val="19"/>
              </w:rPr>
              <w:t>Plan</w:t>
            </w:r>
            <w:r>
              <w:rPr>
                <w:spacing w:val="-4"/>
                <w:sz w:val="19"/>
              </w:rPr>
              <w:t> </w:t>
            </w:r>
            <w:r>
              <w:rPr>
                <w:sz w:val="19"/>
              </w:rPr>
              <w:t>de</w:t>
            </w:r>
            <w:r>
              <w:rPr>
                <w:spacing w:val="-5"/>
                <w:sz w:val="19"/>
              </w:rPr>
              <w:t> </w:t>
            </w:r>
            <w:r>
              <w:rPr>
                <w:sz w:val="19"/>
              </w:rPr>
              <w:t>acción</w:t>
            </w:r>
            <w:r>
              <w:rPr>
                <w:spacing w:val="-4"/>
                <w:sz w:val="19"/>
              </w:rPr>
              <w:t> </w:t>
            </w:r>
            <w:r>
              <w:rPr>
                <w:sz w:val="19"/>
              </w:rPr>
              <w:t>diseñado</w:t>
            </w:r>
            <w:r>
              <w:rPr>
                <w:spacing w:val="-4"/>
                <w:sz w:val="19"/>
              </w:rPr>
              <w:t> </w:t>
            </w:r>
            <w:r>
              <w:rPr>
                <w:sz w:val="19"/>
              </w:rPr>
              <w:t>e</w:t>
            </w:r>
            <w:r>
              <w:rPr>
                <w:spacing w:val="-8"/>
                <w:sz w:val="19"/>
              </w:rPr>
              <w:t> </w:t>
            </w:r>
            <w:r>
              <w:rPr>
                <w:sz w:val="19"/>
              </w:rPr>
              <w:t>implementado</w:t>
            </w:r>
            <w:r>
              <w:rPr>
                <w:spacing w:val="-4"/>
                <w:sz w:val="19"/>
              </w:rPr>
              <w:t> </w:t>
            </w:r>
            <w:r>
              <w:rPr>
                <w:sz w:val="19"/>
              </w:rPr>
              <w:t>para</w:t>
            </w:r>
            <w:r>
              <w:rPr>
                <w:spacing w:val="-5"/>
                <w:sz w:val="19"/>
              </w:rPr>
              <w:t> </w:t>
            </w:r>
            <w:r>
              <w:rPr>
                <w:sz w:val="19"/>
              </w:rPr>
              <w:t>el</w:t>
            </w:r>
            <w:r>
              <w:rPr>
                <w:spacing w:val="-5"/>
                <w:sz w:val="19"/>
              </w:rPr>
              <w:t> </w:t>
            </w:r>
            <w:r>
              <w:rPr>
                <w:sz w:val="19"/>
              </w:rPr>
              <w:t>desarrollo</w:t>
            </w:r>
            <w:r>
              <w:rPr>
                <w:spacing w:val="-4"/>
                <w:sz w:val="19"/>
              </w:rPr>
              <w:t> </w:t>
            </w:r>
            <w:r>
              <w:rPr>
                <w:sz w:val="19"/>
              </w:rPr>
              <w:t>de</w:t>
            </w:r>
            <w:r>
              <w:rPr>
                <w:spacing w:val="-5"/>
                <w:sz w:val="19"/>
              </w:rPr>
              <w:t> </w:t>
            </w:r>
            <w:r>
              <w:rPr>
                <w:sz w:val="19"/>
              </w:rPr>
              <w:t>competencias</w:t>
            </w:r>
            <w:r>
              <w:rPr>
                <w:spacing w:val="-5"/>
                <w:sz w:val="19"/>
              </w:rPr>
              <w:t> </w:t>
            </w:r>
            <w:r>
              <w:rPr>
                <w:sz w:val="19"/>
              </w:rPr>
              <w:t>y</w:t>
            </w:r>
            <w:r>
              <w:rPr>
                <w:spacing w:val="-4"/>
                <w:sz w:val="19"/>
              </w:rPr>
              <w:t> </w:t>
            </w:r>
            <w:r>
              <w:rPr>
                <w:sz w:val="19"/>
              </w:rPr>
              <w:t>condiciones,</w:t>
            </w:r>
            <w:r>
              <w:rPr>
                <w:spacing w:val="-5"/>
                <w:sz w:val="19"/>
              </w:rPr>
              <w:t> </w:t>
            </w:r>
            <w:r>
              <w:rPr>
                <w:sz w:val="19"/>
              </w:rPr>
              <w:t>que</w:t>
            </w:r>
            <w:r>
              <w:rPr>
                <w:spacing w:val="-5"/>
                <w:sz w:val="19"/>
              </w:rPr>
              <w:t> </w:t>
            </w:r>
            <w:r>
              <w:rPr>
                <w:sz w:val="19"/>
              </w:rPr>
              <w:t>contemple</w:t>
            </w:r>
            <w:r>
              <w:rPr>
                <w:spacing w:val="-5"/>
                <w:sz w:val="19"/>
              </w:rPr>
              <w:t> </w:t>
            </w:r>
            <w:r>
              <w:rPr>
                <w:sz w:val="19"/>
              </w:rPr>
              <w:t>un sistema</w:t>
            </w:r>
            <w:r>
              <w:rPr>
                <w:spacing w:val="-5"/>
                <w:sz w:val="19"/>
              </w:rPr>
              <w:t> </w:t>
            </w:r>
            <w:r>
              <w:rPr>
                <w:sz w:val="19"/>
              </w:rPr>
              <w:t>de</w:t>
            </w:r>
            <w:r>
              <w:rPr>
                <w:spacing w:val="-5"/>
                <w:sz w:val="19"/>
              </w:rPr>
              <w:t> </w:t>
            </w:r>
            <w:r>
              <w:rPr>
                <w:sz w:val="19"/>
              </w:rPr>
              <w:t>apoyo</w:t>
            </w:r>
            <w:r>
              <w:rPr>
                <w:spacing w:val="-4"/>
                <w:sz w:val="19"/>
              </w:rPr>
              <w:t> </w:t>
            </w:r>
            <w:r>
              <w:rPr>
                <w:sz w:val="19"/>
              </w:rPr>
              <w:t>financiero</w:t>
            </w:r>
            <w:r>
              <w:rPr>
                <w:spacing w:val="-4"/>
                <w:sz w:val="19"/>
              </w:rPr>
              <w:t> </w:t>
            </w:r>
            <w:r>
              <w:rPr>
                <w:sz w:val="19"/>
              </w:rPr>
              <w:t>reembolsable</w:t>
            </w:r>
            <w:r>
              <w:rPr>
                <w:spacing w:val="-5"/>
                <w:sz w:val="19"/>
              </w:rPr>
              <w:t> </w:t>
            </w:r>
            <w:r>
              <w:rPr>
                <w:sz w:val="19"/>
              </w:rPr>
              <w:t>y</w:t>
            </w:r>
            <w:r>
              <w:rPr>
                <w:spacing w:val="-7"/>
                <w:sz w:val="19"/>
              </w:rPr>
              <w:t> </w:t>
            </w:r>
            <w:r>
              <w:rPr>
                <w:sz w:val="19"/>
              </w:rPr>
              <w:t>no</w:t>
            </w:r>
            <w:r>
              <w:rPr>
                <w:spacing w:val="-4"/>
                <w:sz w:val="19"/>
              </w:rPr>
              <w:t> </w:t>
            </w:r>
            <w:r>
              <w:rPr>
                <w:sz w:val="19"/>
              </w:rPr>
              <w:t>reembolsable,</w:t>
            </w:r>
            <w:r>
              <w:rPr>
                <w:spacing w:val="-7"/>
                <w:sz w:val="19"/>
              </w:rPr>
              <w:t> </w:t>
            </w:r>
            <w:r>
              <w:rPr>
                <w:sz w:val="19"/>
              </w:rPr>
              <w:t>a</w:t>
            </w:r>
            <w:r>
              <w:rPr>
                <w:spacing w:val="-8"/>
                <w:sz w:val="19"/>
              </w:rPr>
              <w:t> </w:t>
            </w:r>
            <w:r>
              <w:rPr>
                <w:sz w:val="19"/>
              </w:rPr>
              <w:t>fin</w:t>
            </w:r>
            <w:r>
              <w:rPr>
                <w:spacing w:val="-4"/>
                <w:sz w:val="19"/>
              </w:rPr>
              <w:t> </w:t>
            </w:r>
            <w:r>
              <w:rPr>
                <w:sz w:val="19"/>
              </w:rPr>
              <w:t>de</w:t>
            </w:r>
            <w:r>
              <w:rPr>
                <w:spacing w:val="-5"/>
                <w:sz w:val="19"/>
              </w:rPr>
              <w:t> </w:t>
            </w:r>
            <w:r>
              <w:rPr>
                <w:sz w:val="19"/>
              </w:rPr>
              <w:t>lograr</w:t>
            </w:r>
            <w:r>
              <w:rPr>
                <w:spacing w:val="-6"/>
                <w:sz w:val="19"/>
              </w:rPr>
              <w:t> </w:t>
            </w:r>
            <w:r>
              <w:rPr>
                <w:sz w:val="19"/>
              </w:rPr>
              <w:t>la</w:t>
            </w:r>
            <w:r>
              <w:rPr>
                <w:spacing w:val="-5"/>
                <w:sz w:val="19"/>
              </w:rPr>
              <w:t> </w:t>
            </w:r>
            <w:r>
              <w:rPr>
                <w:sz w:val="19"/>
              </w:rPr>
              <w:t>inclusión</w:t>
            </w:r>
            <w:r>
              <w:rPr>
                <w:spacing w:val="-4"/>
                <w:sz w:val="19"/>
              </w:rPr>
              <w:t> </w:t>
            </w:r>
            <w:r>
              <w:rPr>
                <w:sz w:val="19"/>
              </w:rPr>
              <w:t>de</w:t>
            </w:r>
            <w:r>
              <w:rPr>
                <w:spacing w:val="-5"/>
                <w:sz w:val="19"/>
              </w:rPr>
              <w:t> </w:t>
            </w:r>
            <w:r>
              <w:rPr>
                <w:sz w:val="19"/>
              </w:rPr>
              <w:t>la</w:t>
            </w:r>
            <w:r>
              <w:rPr>
                <w:spacing w:val="-8"/>
                <w:sz w:val="19"/>
              </w:rPr>
              <w:t> </w:t>
            </w:r>
            <w:r>
              <w:rPr>
                <w:sz w:val="19"/>
              </w:rPr>
              <w:t>población</w:t>
            </w:r>
            <w:r>
              <w:rPr>
                <w:spacing w:val="-6"/>
                <w:sz w:val="19"/>
              </w:rPr>
              <w:t> </w:t>
            </w:r>
            <w:r>
              <w:rPr>
                <w:sz w:val="19"/>
              </w:rPr>
              <w:t>en</w:t>
            </w:r>
            <w:r>
              <w:rPr>
                <w:spacing w:val="-5"/>
                <w:sz w:val="19"/>
              </w:rPr>
              <w:t> </w:t>
            </w:r>
            <w:r>
              <w:rPr>
                <w:sz w:val="19"/>
              </w:rPr>
              <w:t>pobreza en proyectos de economía azul</w:t>
            </w:r>
          </w:p>
        </w:tc>
        <w:tc>
          <w:tcPr>
            <w:tcW w:w="1621" w:type="dxa"/>
            <w:tcBorders>
              <w:top w:val="single" w:sz="12" w:space="0" w:color="000000"/>
            </w:tcBorders>
          </w:tcPr>
          <w:p>
            <w:pPr>
              <w:pStyle w:val="TableParagraph"/>
              <w:tabs>
                <w:tab w:pos="1250" w:val="left" w:leader="none"/>
              </w:tabs>
              <w:spacing w:line="299" w:lineRule="exact"/>
              <w:ind w:left="364"/>
              <w:rPr>
                <w:position w:val="-11"/>
                <w:sz w:val="19"/>
              </w:rPr>
            </w:pPr>
            <w:r>
              <w:rPr>
                <w:sz w:val="19"/>
              </w:rPr>
              <w:t>87,50 </w:t>
            </w:r>
            <w:r>
              <w:rPr>
                <w:spacing w:val="-10"/>
                <w:sz w:val="19"/>
              </w:rPr>
              <w:t>%</w:t>
            </w:r>
            <w:r>
              <w:rPr>
                <w:sz w:val="19"/>
              </w:rPr>
              <w:tab/>
            </w:r>
            <w:r>
              <w:rPr>
                <w:position w:val="-11"/>
                <w:sz w:val="19"/>
              </w:rPr>
              <w:drawing>
                <wp:inline distT="0" distB="0" distL="0" distR="0">
                  <wp:extent cx="182676" cy="153797"/>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40" cstate="print"/>
                          <a:stretch>
                            <a:fillRect/>
                          </a:stretch>
                        </pic:blipFill>
                        <pic:spPr>
                          <a:xfrm>
                            <a:off x="0" y="0"/>
                            <a:ext cx="182676" cy="153797"/>
                          </a:xfrm>
                          <a:prstGeom prst="rect">
                            <a:avLst/>
                          </a:prstGeom>
                        </pic:spPr>
                      </pic:pic>
                    </a:graphicData>
                  </a:graphic>
                </wp:inline>
              </w:drawing>
            </w:r>
            <w:r>
              <w:rPr>
                <w:position w:val="-11"/>
                <w:sz w:val="19"/>
              </w:rPr>
            </w:r>
          </w:p>
        </w:tc>
      </w:tr>
    </w:tbl>
    <w:p>
      <w:pPr>
        <w:spacing w:line="240" w:lineRule="auto" w:before="0"/>
        <w:rPr>
          <w:sz w:val="19"/>
        </w:rPr>
      </w:pPr>
    </w:p>
    <w:p>
      <w:pPr>
        <w:spacing w:line="240" w:lineRule="auto" w:before="0"/>
        <w:rPr>
          <w:sz w:val="19"/>
        </w:rPr>
      </w:pPr>
    </w:p>
    <w:p>
      <w:pPr>
        <w:spacing w:line="240" w:lineRule="auto" w:before="5"/>
        <w:rPr>
          <w:sz w:val="19"/>
        </w:rPr>
      </w:pPr>
    </w:p>
    <w:p>
      <w:pPr>
        <w:spacing w:before="1"/>
        <w:ind w:left="81" w:right="0" w:firstLine="0"/>
        <w:jc w:val="left"/>
        <w:rPr>
          <w:sz w:val="19"/>
        </w:rPr>
      </w:pPr>
      <w:r>
        <w:rPr>
          <w:sz w:val="19"/>
        </w:rPr>
        <w:t>A</w:t>
      </w:r>
      <w:r>
        <w:rPr>
          <w:spacing w:val="-8"/>
          <w:sz w:val="19"/>
        </w:rPr>
        <w:t> </w:t>
      </w:r>
      <w:r>
        <w:rPr>
          <w:sz w:val="19"/>
        </w:rPr>
        <w:t>continuación,</w:t>
      </w:r>
      <w:r>
        <w:rPr>
          <w:spacing w:val="-8"/>
          <w:sz w:val="19"/>
        </w:rPr>
        <w:t> </w:t>
      </w:r>
      <w:r>
        <w:rPr>
          <w:sz w:val="19"/>
        </w:rPr>
        <w:t>se</w:t>
      </w:r>
      <w:r>
        <w:rPr>
          <w:spacing w:val="-7"/>
          <w:sz w:val="19"/>
        </w:rPr>
        <w:t> </w:t>
      </w:r>
      <w:r>
        <w:rPr>
          <w:sz w:val="19"/>
        </w:rPr>
        <w:t>enlistan</w:t>
      </w:r>
      <w:r>
        <w:rPr>
          <w:spacing w:val="-5"/>
          <w:sz w:val="19"/>
        </w:rPr>
        <w:t> </w:t>
      </w:r>
      <w:r>
        <w:rPr>
          <w:sz w:val="19"/>
        </w:rPr>
        <w:t>las</w:t>
      </w:r>
      <w:r>
        <w:rPr>
          <w:spacing w:val="-8"/>
          <w:sz w:val="19"/>
        </w:rPr>
        <w:t> </w:t>
      </w:r>
      <w:r>
        <w:rPr>
          <w:sz w:val="19"/>
        </w:rPr>
        <w:t>metas</w:t>
      </w:r>
      <w:r>
        <w:rPr>
          <w:spacing w:val="-7"/>
          <w:sz w:val="19"/>
        </w:rPr>
        <w:t> </w:t>
      </w:r>
      <w:r>
        <w:rPr>
          <w:sz w:val="19"/>
        </w:rPr>
        <w:t>que</w:t>
      </w:r>
      <w:r>
        <w:rPr>
          <w:spacing w:val="-7"/>
          <w:sz w:val="19"/>
        </w:rPr>
        <w:t> </w:t>
      </w:r>
      <w:r>
        <w:rPr>
          <w:sz w:val="19"/>
        </w:rPr>
        <w:t>están</w:t>
      </w:r>
      <w:r>
        <w:rPr>
          <w:spacing w:val="-5"/>
          <w:sz w:val="19"/>
        </w:rPr>
        <w:t> </w:t>
      </w:r>
      <w:r>
        <w:rPr>
          <w:sz w:val="19"/>
        </w:rPr>
        <w:t>con</w:t>
      </w:r>
      <w:r>
        <w:rPr>
          <w:spacing w:val="-6"/>
          <w:sz w:val="19"/>
        </w:rPr>
        <w:t> </w:t>
      </w:r>
      <w:r>
        <w:rPr>
          <w:sz w:val="19"/>
        </w:rPr>
        <w:t>cumplimiento</w:t>
      </w:r>
      <w:r>
        <w:rPr>
          <w:spacing w:val="-5"/>
          <w:sz w:val="19"/>
        </w:rPr>
        <w:t> </w:t>
      </w:r>
      <w:r>
        <w:rPr>
          <w:spacing w:val="-2"/>
          <w:sz w:val="19"/>
        </w:rPr>
        <w:t>medio.</w:t>
      </w:r>
    </w:p>
    <w:p>
      <w:pPr>
        <w:spacing w:line="240" w:lineRule="auto" w:before="3" w:after="0"/>
        <w:rPr>
          <w:sz w:val="12"/>
        </w:rPr>
      </w:pPr>
    </w:p>
    <w:tbl>
      <w:tblPr>
        <w:tblW w:w="0" w:type="auto"/>
        <w:jc w:val="left"/>
        <w:tblInd w:w="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639"/>
        <w:gridCol w:w="1812"/>
      </w:tblGrid>
      <w:tr>
        <w:trPr>
          <w:trHeight w:val="476" w:hRule="atLeast"/>
        </w:trPr>
        <w:tc>
          <w:tcPr>
            <w:tcW w:w="8639" w:type="dxa"/>
          </w:tcPr>
          <w:p>
            <w:pPr>
              <w:pStyle w:val="TableParagraph"/>
              <w:ind w:left="33"/>
              <w:rPr>
                <w:sz w:val="19"/>
              </w:rPr>
            </w:pPr>
            <w:r>
              <w:rPr>
                <w:sz w:val="19"/>
              </w:rPr>
              <w:t>3.6.2</w:t>
            </w:r>
            <w:r>
              <w:rPr>
                <w:spacing w:val="-4"/>
                <w:sz w:val="19"/>
              </w:rPr>
              <w:t> </w:t>
            </w:r>
            <w:r>
              <w:rPr>
                <w:sz w:val="19"/>
              </w:rPr>
              <w:t>Mecanismos</w:t>
            </w:r>
            <w:r>
              <w:rPr>
                <w:spacing w:val="-4"/>
                <w:sz w:val="19"/>
              </w:rPr>
              <w:t> </w:t>
            </w:r>
            <w:r>
              <w:rPr>
                <w:sz w:val="19"/>
              </w:rPr>
              <w:t>de</w:t>
            </w:r>
            <w:r>
              <w:rPr>
                <w:spacing w:val="-5"/>
                <w:sz w:val="19"/>
              </w:rPr>
              <w:t> </w:t>
            </w:r>
            <w:r>
              <w:rPr>
                <w:sz w:val="19"/>
              </w:rPr>
              <w:t>articulación</w:t>
            </w:r>
            <w:r>
              <w:rPr>
                <w:spacing w:val="-4"/>
                <w:sz w:val="19"/>
              </w:rPr>
              <w:t> </w:t>
            </w:r>
            <w:r>
              <w:rPr>
                <w:sz w:val="19"/>
              </w:rPr>
              <w:t>interinstitucional</w:t>
            </w:r>
            <w:r>
              <w:rPr>
                <w:spacing w:val="-5"/>
                <w:sz w:val="19"/>
              </w:rPr>
              <w:t> </w:t>
            </w:r>
            <w:r>
              <w:rPr>
                <w:sz w:val="19"/>
              </w:rPr>
              <w:t>diseñados</w:t>
            </w:r>
            <w:r>
              <w:rPr>
                <w:spacing w:val="-6"/>
                <w:sz w:val="19"/>
              </w:rPr>
              <w:t> </w:t>
            </w:r>
            <w:r>
              <w:rPr>
                <w:sz w:val="19"/>
              </w:rPr>
              <w:t>e</w:t>
            </w:r>
            <w:r>
              <w:rPr>
                <w:spacing w:val="-7"/>
                <w:sz w:val="19"/>
              </w:rPr>
              <w:t> </w:t>
            </w:r>
            <w:r>
              <w:rPr>
                <w:sz w:val="19"/>
              </w:rPr>
              <w:t>implementados</w:t>
            </w:r>
            <w:r>
              <w:rPr>
                <w:spacing w:val="-4"/>
                <w:sz w:val="19"/>
              </w:rPr>
              <w:t> </w:t>
            </w:r>
            <w:r>
              <w:rPr>
                <w:sz w:val="19"/>
              </w:rPr>
              <w:t>que</w:t>
            </w:r>
            <w:r>
              <w:rPr>
                <w:spacing w:val="-5"/>
                <w:sz w:val="19"/>
              </w:rPr>
              <w:t> </w:t>
            </w:r>
            <w:r>
              <w:rPr>
                <w:sz w:val="19"/>
              </w:rPr>
              <w:t>permitan</w:t>
            </w:r>
            <w:r>
              <w:rPr>
                <w:spacing w:val="-4"/>
                <w:sz w:val="19"/>
              </w:rPr>
              <w:t> </w:t>
            </w:r>
            <w:r>
              <w:rPr>
                <w:sz w:val="19"/>
              </w:rPr>
              <w:t>generar</w:t>
            </w:r>
            <w:r>
              <w:rPr>
                <w:spacing w:val="-5"/>
                <w:sz w:val="19"/>
              </w:rPr>
              <w:t> </w:t>
            </w:r>
            <w:r>
              <w:rPr>
                <w:sz w:val="19"/>
              </w:rPr>
              <w:t>las condiciones y competencias para la población en condición de pobreza en proyectos de economía azul.</w:t>
            </w:r>
          </w:p>
        </w:tc>
        <w:tc>
          <w:tcPr>
            <w:tcW w:w="1812" w:type="dxa"/>
          </w:tcPr>
          <w:p>
            <w:pPr>
              <w:pStyle w:val="TableParagraph"/>
              <w:ind w:left="460"/>
              <w:rPr>
                <w:position w:val="-13"/>
                <w:sz w:val="19"/>
              </w:rPr>
            </w:pPr>
            <w:r>
              <w:rPr>
                <w:sz w:val="19"/>
              </w:rPr>
              <w:t>66,67 %</w:t>
            </w:r>
            <w:r>
              <w:rPr>
                <w:spacing w:val="80"/>
                <w:sz w:val="19"/>
              </w:rPr>
              <w:t> </w:t>
            </w:r>
            <w:r>
              <w:rPr>
                <w:spacing w:val="-17"/>
                <w:position w:val="-13"/>
                <w:sz w:val="19"/>
              </w:rPr>
              <w:drawing>
                <wp:inline distT="0" distB="0" distL="0" distR="0">
                  <wp:extent cx="173354" cy="191643"/>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41" cstate="print"/>
                          <a:stretch>
                            <a:fillRect/>
                          </a:stretch>
                        </pic:blipFill>
                        <pic:spPr>
                          <a:xfrm>
                            <a:off x="0" y="0"/>
                            <a:ext cx="173354" cy="191643"/>
                          </a:xfrm>
                          <a:prstGeom prst="rect">
                            <a:avLst/>
                          </a:prstGeom>
                        </pic:spPr>
                      </pic:pic>
                    </a:graphicData>
                  </a:graphic>
                </wp:inline>
              </w:drawing>
            </w:r>
            <w:r>
              <w:rPr>
                <w:spacing w:val="-17"/>
                <w:position w:val="-13"/>
                <w:sz w:val="19"/>
              </w:rPr>
            </w:r>
          </w:p>
        </w:tc>
      </w:tr>
    </w:tbl>
    <w:p>
      <w:pPr>
        <w:spacing w:line="240" w:lineRule="auto" w:before="0"/>
        <w:rPr>
          <w:sz w:val="19"/>
        </w:rPr>
      </w:pPr>
    </w:p>
    <w:p>
      <w:pPr>
        <w:spacing w:line="240" w:lineRule="auto" w:before="0"/>
        <w:rPr>
          <w:sz w:val="19"/>
        </w:rPr>
      </w:pPr>
    </w:p>
    <w:p>
      <w:pPr>
        <w:spacing w:line="240" w:lineRule="auto" w:before="50"/>
        <w:rPr>
          <w:sz w:val="19"/>
        </w:rPr>
      </w:pPr>
    </w:p>
    <w:p>
      <w:pPr>
        <w:spacing w:before="0"/>
        <w:ind w:left="49" w:right="0" w:firstLine="0"/>
        <w:jc w:val="left"/>
        <w:rPr>
          <w:sz w:val="19"/>
        </w:rPr>
      </w:pPr>
      <w:r>
        <w:rPr>
          <w:sz w:val="19"/>
        </w:rPr>
        <w:t>Por</w:t>
      </w:r>
      <w:r>
        <w:rPr>
          <w:spacing w:val="-7"/>
          <w:sz w:val="19"/>
        </w:rPr>
        <w:t> </w:t>
      </w:r>
      <w:r>
        <w:rPr>
          <w:sz w:val="19"/>
        </w:rPr>
        <w:t>otra</w:t>
      </w:r>
      <w:r>
        <w:rPr>
          <w:spacing w:val="-7"/>
          <w:sz w:val="19"/>
        </w:rPr>
        <w:t> </w:t>
      </w:r>
      <w:r>
        <w:rPr>
          <w:sz w:val="19"/>
        </w:rPr>
        <w:t>parte,</w:t>
      </w:r>
      <w:r>
        <w:rPr>
          <w:spacing w:val="-6"/>
          <w:sz w:val="19"/>
        </w:rPr>
        <w:t> </w:t>
      </w:r>
      <w:r>
        <w:rPr>
          <w:sz w:val="19"/>
        </w:rPr>
        <w:t>se</w:t>
      </w:r>
      <w:r>
        <w:rPr>
          <w:spacing w:val="-7"/>
          <w:sz w:val="19"/>
        </w:rPr>
        <w:t> </w:t>
      </w:r>
      <w:r>
        <w:rPr>
          <w:sz w:val="19"/>
        </w:rPr>
        <w:t>enlistan</w:t>
      </w:r>
      <w:r>
        <w:rPr>
          <w:spacing w:val="-5"/>
          <w:sz w:val="19"/>
        </w:rPr>
        <w:t> </w:t>
      </w:r>
      <w:r>
        <w:rPr>
          <w:sz w:val="19"/>
        </w:rPr>
        <w:t>las</w:t>
      </w:r>
      <w:r>
        <w:rPr>
          <w:spacing w:val="-6"/>
          <w:sz w:val="19"/>
        </w:rPr>
        <w:t> </w:t>
      </w:r>
      <w:r>
        <w:rPr>
          <w:sz w:val="19"/>
        </w:rPr>
        <w:t>metas</w:t>
      </w:r>
      <w:r>
        <w:rPr>
          <w:spacing w:val="-6"/>
          <w:sz w:val="19"/>
        </w:rPr>
        <w:t> </w:t>
      </w:r>
      <w:r>
        <w:rPr>
          <w:sz w:val="19"/>
        </w:rPr>
        <w:t>que</w:t>
      </w:r>
      <w:r>
        <w:rPr>
          <w:spacing w:val="-6"/>
          <w:sz w:val="19"/>
        </w:rPr>
        <w:t> </w:t>
      </w:r>
      <w:r>
        <w:rPr>
          <w:sz w:val="19"/>
        </w:rPr>
        <w:t>se</w:t>
      </w:r>
      <w:r>
        <w:rPr>
          <w:spacing w:val="-7"/>
          <w:sz w:val="19"/>
        </w:rPr>
        <w:t> </w:t>
      </w:r>
      <w:r>
        <w:rPr>
          <w:sz w:val="19"/>
        </w:rPr>
        <w:t>reportaron</w:t>
      </w:r>
      <w:r>
        <w:rPr>
          <w:spacing w:val="-5"/>
          <w:sz w:val="19"/>
        </w:rPr>
        <w:t> </w:t>
      </w:r>
      <w:r>
        <w:rPr>
          <w:sz w:val="19"/>
        </w:rPr>
        <w:t>cumplimiento</w:t>
      </w:r>
      <w:r>
        <w:rPr>
          <w:spacing w:val="-5"/>
          <w:sz w:val="19"/>
        </w:rPr>
        <w:t> </w:t>
      </w:r>
      <w:r>
        <w:rPr>
          <w:spacing w:val="-2"/>
          <w:sz w:val="19"/>
        </w:rPr>
        <w:t>bajo.</w:t>
      </w:r>
    </w:p>
    <w:p>
      <w:pPr>
        <w:spacing w:line="240" w:lineRule="auto" w:before="4" w:after="0"/>
        <w:rPr>
          <w:sz w:val="12"/>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9" w:hRule="atLeast"/>
        </w:trPr>
        <w:tc>
          <w:tcPr>
            <w:tcW w:w="8834" w:type="dxa"/>
            <w:tcBorders>
              <w:bottom w:val="single" w:sz="12" w:space="0" w:color="000000"/>
            </w:tcBorders>
          </w:tcPr>
          <w:p>
            <w:pPr>
              <w:pStyle w:val="TableParagraph"/>
              <w:ind w:left="35"/>
              <w:rPr>
                <w:sz w:val="19"/>
              </w:rPr>
            </w:pPr>
            <w:r>
              <w:rPr>
                <w:sz w:val="19"/>
              </w:rPr>
              <w:t>3.1.1</w:t>
            </w:r>
            <w:r>
              <w:rPr>
                <w:spacing w:val="29"/>
                <w:sz w:val="19"/>
              </w:rPr>
              <w:t> </w:t>
            </w:r>
            <w:r>
              <w:rPr>
                <w:sz w:val="19"/>
              </w:rPr>
              <w:t>Estrategia</w:t>
            </w:r>
            <w:r>
              <w:rPr>
                <w:spacing w:val="27"/>
                <w:sz w:val="19"/>
              </w:rPr>
              <w:t> </w:t>
            </w:r>
            <w:r>
              <w:rPr>
                <w:sz w:val="19"/>
              </w:rPr>
              <w:t>de</w:t>
            </w:r>
            <w:r>
              <w:rPr>
                <w:spacing w:val="25"/>
                <w:sz w:val="19"/>
              </w:rPr>
              <w:t> </w:t>
            </w:r>
            <w:r>
              <w:rPr>
                <w:sz w:val="19"/>
              </w:rPr>
              <w:t>participación</w:t>
            </w:r>
            <w:r>
              <w:rPr>
                <w:spacing w:val="29"/>
                <w:sz w:val="19"/>
              </w:rPr>
              <w:t> </w:t>
            </w:r>
            <w:r>
              <w:rPr>
                <w:sz w:val="19"/>
              </w:rPr>
              <w:t>ciudadana</w:t>
            </w:r>
            <w:r>
              <w:rPr>
                <w:spacing w:val="25"/>
                <w:sz w:val="19"/>
              </w:rPr>
              <w:t> </w:t>
            </w:r>
            <w:r>
              <w:rPr>
                <w:sz w:val="19"/>
              </w:rPr>
              <w:t>diseñada,</w:t>
            </w:r>
            <w:r>
              <w:rPr>
                <w:spacing w:val="26"/>
                <w:sz w:val="19"/>
              </w:rPr>
              <w:t> </w:t>
            </w:r>
            <w:r>
              <w:rPr>
                <w:sz w:val="19"/>
              </w:rPr>
              <w:t>homologada,</w:t>
            </w:r>
            <w:r>
              <w:rPr>
                <w:spacing w:val="28"/>
                <w:sz w:val="19"/>
              </w:rPr>
              <w:t> </w:t>
            </w:r>
            <w:r>
              <w:rPr>
                <w:sz w:val="19"/>
              </w:rPr>
              <w:t>y</w:t>
            </w:r>
            <w:r>
              <w:rPr>
                <w:spacing w:val="26"/>
                <w:sz w:val="19"/>
              </w:rPr>
              <w:t> </w:t>
            </w:r>
            <w:r>
              <w:rPr>
                <w:sz w:val="19"/>
              </w:rPr>
              <w:t>oficializada</w:t>
            </w:r>
            <w:r>
              <w:rPr>
                <w:spacing w:val="27"/>
                <w:sz w:val="19"/>
              </w:rPr>
              <w:t> </w:t>
            </w:r>
            <w:r>
              <w:rPr>
                <w:sz w:val="19"/>
              </w:rPr>
              <w:t>que</w:t>
            </w:r>
            <w:r>
              <w:rPr>
                <w:spacing w:val="27"/>
                <w:sz w:val="19"/>
              </w:rPr>
              <w:t> </w:t>
            </w:r>
            <w:r>
              <w:rPr>
                <w:sz w:val="19"/>
              </w:rPr>
              <w:t>implique</w:t>
            </w:r>
            <w:r>
              <w:rPr>
                <w:spacing w:val="27"/>
                <w:sz w:val="19"/>
              </w:rPr>
              <w:t> </w:t>
            </w:r>
            <w:r>
              <w:rPr>
                <w:sz w:val="19"/>
              </w:rPr>
              <w:t>la</w:t>
            </w:r>
            <w:r>
              <w:rPr>
                <w:spacing w:val="27"/>
                <w:sz w:val="19"/>
              </w:rPr>
              <w:t> </w:t>
            </w:r>
            <w:r>
              <w:rPr>
                <w:sz w:val="19"/>
              </w:rPr>
              <w:t>rendición</w:t>
            </w:r>
            <w:r>
              <w:rPr>
                <w:spacing w:val="26"/>
                <w:sz w:val="19"/>
              </w:rPr>
              <w:t> </w:t>
            </w:r>
            <w:r>
              <w:rPr>
                <w:sz w:val="19"/>
              </w:rPr>
              <w:t>de cuentas y consulta a la población objetivo a fin de procurar la transparencia en la gestión institucional</w:t>
            </w:r>
          </w:p>
        </w:tc>
        <w:tc>
          <w:tcPr>
            <w:tcW w:w="1621" w:type="dxa"/>
            <w:tcBorders>
              <w:bottom w:val="single" w:sz="12" w:space="0" w:color="000000"/>
            </w:tcBorders>
          </w:tcPr>
          <w:p>
            <w:pPr>
              <w:pStyle w:val="TableParagraph"/>
              <w:tabs>
                <w:tab w:pos="1250" w:val="left" w:leader="none"/>
              </w:tabs>
              <w:ind w:left="457"/>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4178"/>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35" cstate="print"/>
                          <a:stretch>
                            <a:fillRect/>
                          </a:stretch>
                        </pic:blipFill>
                        <pic:spPr>
                          <a:xfrm>
                            <a:off x="0" y="0"/>
                            <a:ext cx="182295" cy="154178"/>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ind w:left="35"/>
              <w:rPr>
                <w:sz w:val="19"/>
              </w:rPr>
            </w:pPr>
            <w:r>
              <w:rPr>
                <w:sz w:val="19"/>
              </w:rPr>
              <w:t>3.1.2: Planes institucionales formulados considerando los insumos de las rendiciones de cuenta y consultas a la</w:t>
            </w:r>
            <w:r>
              <w:rPr>
                <w:spacing w:val="80"/>
                <w:sz w:val="19"/>
              </w:rPr>
              <w:t> </w:t>
            </w:r>
            <w:r>
              <w:rPr>
                <w:sz w:val="19"/>
              </w:rPr>
              <w:t>población objetivo</w:t>
            </w:r>
          </w:p>
        </w:tc>
        <w:tc>
          <w:tcPr>
            <w:tcW w:w="1621" w:type="dxa"/>
            <w:tcBorders>
              <w:top w:val="single" w:sz="12" w:space="0" w:color="000000"/>
              <w:bottom w:val="single" w:sz="12" w:space="0" w:color="000000"/>
            </w:tcBorders>
          </w:tcPr>
          <w:p>
            <w:pPr>
              <w:pStyle w:val="TableParagraph"/>
              <w:tabs>
                <w:tab w:pos="1250" w:val="left" w:leader="none"/>
              </w:tabs>
              <w:spacing w:line="299" w:lineRule="exact"/>
              <w:ind w:left="457"/>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4050"/>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36" cstate="print"/>
                          <a:stretch>
                            <a:fillRect/>
                          </a:stretch>
                        </pic:blipFill>
                        <pic:spPr>
                          <a:xfrm>
                            <a:off x="0" y="0"/>
                            <a:ext cx="182295" cy="154050"/>
                          </a:xfrm>
                          <a:prstGeom prst="rect">
                            <a:avLst/>
                          </a:prstGeom>
                        </pic:spPr>
                      </pic:pic>
                    </a:graphicData>
                  </a:graphic>
                </wp:inline>
              </w:drawing>
            </w:r>
            <w:r>
              <w:rPr>
                <w:position w:val="-11"/>
                <w:sz w:val="19"/>
              </w:rPr>
            </w:r>
          </w:p>
        </w:tc>
      </w:tr>
      <w:tr>
        <w:trPr>
          <w:trHeight w:val="704" w:hRule="atLeast"/>
        </w:trPr>
        <w:tc>
          <w:tcPr>
            <w:tcW w:w="8834" w:type="dxa"/>
            <w:tcBorders>
              <w:top w:val="single" w:sz="12" w:space="0" w:color="000000"/>
              <w:bottom w:val="single" w:sz="12" w:space="0" w:color="000000"/>
            </w:tcBorders>
          </w:tcPr>
          <w:p>
            <w:pPr>
              <w:pStyle w:val="TableParagraph"/>
              <w:ind w:left="35" w:right="27"/>
              <w:jc w:val="both"/>
              <w:rPr>
                <w:sz w:val="19"/>
              </w:rPr>
            </w:pPr>
            <w:r>
              <w:rPr>
                <w:sz w:val="19"/>
              </w:rPr>
              <w:t>3.10.1:</w:t>
            </w:r>
            <w:r>
              <w:rPr>
                <w:spacing w:val="-2"/>
                <w:sz w:val="19"/>
              </w:rPr>
              <w:t> </w:t>
            </w:r>
            <w:r>
              <w:rPr>
                <w:sz w:val="19"/>
              </w:rPr>
              <w:t>Metodología</w:t>
            </w:r>
            <w:r>
              <w:rPr>
                <w:spacing w:val="-3"/>
                <w:sz w:val="19"/>
              </w:rPr>
              <w:t> </w:t>
            </w:r>
            <w:r>
              <w:rPr>
                <w:sz w:val="19"/>
              </w:rPr>
              <w:t>elaborada</w:t>
            </w:r>
            <w:r>
              <w:rPr>
                <w:spacing w:val="-3"/>
                <w:sz w:val="19"/>
              </w:rPr>
              <w:t> </w:t>
            </w:r>
            <w:r>
              <w:rPr>
                <w:sz w:val="19"/>
              </w:rPr>
              <w:t>para</w:t>
            </w:r>
            <w:r>
              <w:rPr>
                <w:spacing w:val="-3"/>
                <w:sz w:val="19"/>
              </w:rPr>
              <w:t> </w:t>
            </w:r>
            <w:r>
              <w:rPr>
                <w:sz w:val="19"/>
              </w:rPr>
              <w:t>el</w:t>
            </w:r>
            <w:r>
              <w:rPr>
                <w:spacing w:val="-2"/>
                <w:sz w:val="19"/>
              </w:rPr>
              <w:t> </w:t>
            </w:r>
            <w:r>
              <w:rPr>
                <w:sz w:val="19"/>
              </w:rPr>
              <w:t>desarrollo</w:t>
            </w:r>
            <w:r>
              <w:rPr>
                <w:spacing w:val="-1"/>
                <w:sz w:val="19"/>
              </w:rPr>
              <w:t> </w:t>
            </w:r>
            <w:r>
              <w:rPr>
                <w:sz w:val="19"/>
              </w:rPr>
              <w:t>de</w:t>
            </w:r>
            <w:r>
              <w:rPr>
                <w:spacing w:val="-3"/>
                <w:sz w:val="19"/>
              </w:rPr>
              <w:t> </w:t>
            </w:r>
            <w:r>
              <w:rPr>
                <w:sz w:val="19"/>
              </w:rPr>
              <w:t>estudios</w:t>
            </w:r>
            <w:r>
              <w:rPr>
                <w:spacing w:val="-2"/>
                <w:sz w:val="19"/>
              </w:rPr>
              <w:t> </w:t>
            </w:r>
            <w:r>
              <w:rPr>
                <w:sz w:val="19"/>
              </w:rPr>
              <w:t>de</w:t>
            </w:r>
            <w:r>
              <w:rPr>
                <w:spacing w:val="-5"/>
                <w:sz w:val="19"/>
              </w:rPr>
              <w:t> </w:t>
            </w:r>
            <w:r>
              <w:rPr>
                <w:sz w:val="19"/>
              </w:rPr>
              <w:t>la</w:t>
            </w:r>
            <w:r>
              <w:rPr>
                <w:spacing w:val="-3"/>
                <w:sz w:val="19"/>
              </w:rPr>
              <w:t> </w:t>
            </w:r>
            <w:r>
              <w:rPr>
                <w:sz w:val="19"/>
              </w:rPr>
              <w:t>realidad</w:t>
            </w:r>
            <w:r>
              <w:rPr>
                <w:spacing w:val="-1"/>
                <w:sz w:val="19"/>
              </w:rPr>
              <w:t> </w:t>
            </w:r>
            <w:r>
              <w:rPr>
                <w:sz w:val="19"/>
              </w:rPr>
              <w:t>social,</w:t>
            </w:r>
            <w:r>
              <w:rPr>
                <w:spacing w:val="-2"/>
                <w:sz w:val="19"/>
              </w:rPr>
              <w:t> </w:t>
            </w:r>
            <w:r>
              <w:rPr>
                <w:sz w:val="19"/>
              </w:rPr>
              <w:t>económica,</w:t>
            </w:r>
            <w:r>
              <w:rPr>
                <w:spacing w:val="-2"/>
                <w:sz w:val="19"/>
              </w:rPr>
              <w:t> </w:t>
            </w:r>
            <w:r>
              <w:rPr>
                <w:sz w:val="19"/>
              </w:rPr>
              <w:t>regional</w:t>
            </w:r>
            <w:r>
              <w:rPr>
                <w:spacing w:val="-3"/>
                <w:sz w:val="19"/>
              </w:rPr>
              <w:t> </w:t>
            </w:r>
            <w:r>
              <w:rPr>
                <w:sz w:val="19"/>
              </w:rPr>
              <w:t>y</w:t>
            </w:r>
            <w:r>
              <w:rPr>
                <w:spacing w:val="-1"/>
                <w:sz w:val="19"/>
              </w:rPr>
              <w:t> </w:t>
            </w:r>
            <w:r>
              <w:rPr>
                <w:sz w:val="19"/>
              </w:rPr>
              <w:t>territorial, que genere los insumos necesarios para facilitar la orientación de la inversión y el desarrollo de la oferta </w:t>
            </w:r>
            <w:r>
              <w:rPr>
                <w:spacing w:val="-2"/>
                <w:sz w:val="19"/>
              </w:rPr>
              <w:t>programática.</w:t>
            </w:r>
          </w:p>
        </w:tc>
        <w:tc>
          <w:tcPr>
            <w:tcW w:w="1621" w:type="dxa"/>
            <w:tcBorders>
              <w:top w:val="single" w:sz="12" w:space="0" w:color="000000"/>
              <w:bottom w:val="single" w:sz="12" w:space="0" w:color="000000"/>
            </w:tcBorders>
          </w:tcPr>
          <w:p>
            <w:pPr>
              <w:pStyle w:val="TableParagraph"/>
              <w:tabs>
                <w:tab w:pos="1250" w:val="left" w:leader="none"/>
              </w:tabs>
              <w:spacing w:line="299" w:lineRule="exact"/>
              <w:ind w:left="457"/>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3898"/>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37" cstate="print"/>
                          <a:stretch>
                            <a:fillRect/>
                          </a:stretch>
                        </pic:blipFill>
                        <pic:spPr>
                          <a:xfrm>
                            <a:off x="0" y="0"/>
                            <a:ext cx="182295" cy="153898"/>
                          </a:xfrm>
                          <a:prstGeom prst="rect">
                            <a:avLst/>
                          </a:prstGeom>
                        </pic:spPr>
                      </pic:pic>
                    </a:graphicData>
                  </a:graphic>
                </wp:inline>
              </w:drawing>
            </w:r>
            <w:r>
              <w:rPr>
                <w:position w:val="-11"/>
                <w:sz w:val="19"/>
              </w:rPr>
            </w:r>
          </w:p>
        </w:tc>
      </w:tr>
      <w:tr>
        <w:trPr>
          <w:trHeight w:val="476" w:hRule="atLeast"/>
        </w:trPr>
        <w:tc>
          <w:tcPr>
            <w:tcW w:w="8834" w:type="dxa"/>
            <w:tcBorders>
              <w:top w:val="single" w:sz="12" w:space="0" w:color="000000"/>
            </w:tcBorders>
          </w:tcPr>
          <w:p>
            <w:pPr>
              <w:pStyle w:val="TableParagraph"/>
              <w:ind w:left="35"/>
              <w:rPr>
                <w:sz w:val="19"/>
              </w:rPr>
            </w:pPr>
            <w:r>
              <w:rPr>
                <w:sz w:val="19"/>
              </w:rPr>
              <w:t>3.11.1 Áreas Regionales con equipamiento tecnológico que responda a las necesidades que demandan los nuevos procesos de atención en los territorios</w:t>
            </w:r>
          </w:p>
        </w:tc>
        <w:tc>
          <w:tcPr>
            <w:tcW w:w="1621" w:type="dxa"/>
            <w:tcBorders>
              <w:top w:val="single" w:sz="12" w:space="0" w:color="000000"/>
            </w:tcBorders>
          </w:tcPr>
          <w:p>
            <w:pPr>
              <w:pStyle w:val="TableParagraph"/>
              <w:tabs>
                <w:tab w:pos="1250" w:val="left" w:leader="none"/>
              </w:tabs>
              <w:spacing w:line="299" w:lineRule="exact"/>
              <w:ind w:left="457"/>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5092"/>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42" cstate="print"/>
                          <a:stretch>
                            <a:fillRect/>
                          </a:stretch>
                        </pic:blipFill>
                        <pic:spPr>
                          <a:xfrm>
                            <a:off x="0" y="0"/>
                            <a:ext cx="182295" cy="155092"/>
                          </a:xfrm>
                          <a:prstGeom prst="rect">
                            <a:avLst/>
                          </a:prstGeom>
                        </pic:spPr>
                      </pic:pic>
                    </a:graphicData>
                  </a:graphic>
                </wp:inline>
              </w:drawing>
            </w:r>
            <w:r>
              <w:rPr>
                <w:position w:val="-11"/>
                <w:sz w:val="19"/>
              </w:rPr>
            </w:r>
          </w:p>
        </w:tc>
      </w:tr>
    </w:tbl>
    <w:p>
      <w:pPr>
        <w:pStyle w:val="TableParagraph"/>
        <w:spacing w:after="0" w:line="299" w:lineRule="exact"/>
        <w:rPr>
          <w:position w:val="-11"/>
          <w:sz w:val="19"/>
        </w:rPr>
        <w:sectPr>
          <w:type w:val="continuous"/>
          <w:pgSz w:w="13370" w:h="17280"/>
          <w:pgMar w:header="418" w:footer="0" w:top="500" w:bottom="280" w:left="1417" w:right="1275"/>
        </w:sectPr>
      </w:pPr>
    </w:p>
    <w:p>
      <w:pPr>
        <w:spacing w:line="240" w:lineRule="auto" w:before="5"/>
        <w:rPr>
          <w:sz w:val="2"/>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9" w:hRule="atLeast"/>
        </w:trPr>
        <w:tc>
          <w:tcPr>
            <w:tcW w:w="8834" w:type="dxa"/>
            <w:tcBorders>
              <w:bottom w:val="single" w:sz="12" w:space="0" w:color="000000"/>
            </w:tcBorders>
          </w:tcPr>
          <w:p>
            <w:pPr>
              <w:pStyle w:val="TableParagraph"/>
              <w:spacing w:before="2"/>
              <w:ind w:left="35"/>
              <w:rPr>
                <w:sz w:val="19"/>
              </w:rPr>
            </w:pPr>
            <w:r>
              <w:rPr>
                <w:sz w:val="19"/>
              </w:rPr>
              <w:t>3.2.1: Población en situación de pobreza y pobreza extrema con limitaciones de acceso a la tecnología y brecha</w:t>
            </w:r>
            <w:r>
              <w:rPr>
                <w:spacing w:val="80"/>
                <w:sz w:val="19"/>
              </w:rPr>
              <w:t> </w:t>
            </w:r>
            <w:r>
              <w:rPr>
                <w:sz w:val="19"/>
              </w:rPr>
              <w:t>digital identificada</w:t>
            </w:r>
          </w:p>
        </w:tc>
        <w:tc>
          <w:tcPr>
            <w:tcW w:w="1621" w:type="dxa"/>
            <w:tcBorders>
              <w:bottom w:val="single" w:sz="12" w:space="0" w:color="000000"/>
            </w:tcBorders>
          </w:tcPr>
          <w:p>
            <w:pPr>
              <w:pStyle w:val="TableParagraph"/>
              <w:tabs>
                <w:tab w:pos="886" w:val="left" w:leader="none"/>
              </w:tabs>
              <w:spacing w:before="2"/>
              <w:ind w:right="65"/>
              <w:jc w:val="right"/>
              <w:rPr>
                <w:position w:val="-11"/>
                <w:sz w:val="19"/>
              </w:rPr>
            </w:pPr>
            <w:r>
              <w:rPr>
                <w:sz w:val="19"/>
              </w:rPr>
              <w:t>50,00 </w:t>
            </w:r>
            <w:r>
              <w:rPr>
                <w:spacing w:val="-10"/>
                <w:sz w:val="19"/>
              </w:rPr>
              <w:t>%</w:t>
            </w:r>
            <w:r>
              <w:rPr>
                <w:sz w:val="19"/>
              </w:rPr>
              <w:tab/>
            </w:r>
            <w:r>
              <w:rPr>
                <w:position w:val="-11"/>
                <w:sz w:val="19"/>
              </w:rPr>
              <w:drawing>
                <wp:inline distT="0" distB="0" distL="0" distR="0">
                  <wp:extent cx="182295" cy="154304"/>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43" cstate="print"/>
                          <a:stretch>
                            <a:fillRect/>
                          </a:stretch>
                        </pic:blipFill>
                        <pic:spPr>
                          <a:xfrm>
                            <a:off x="0" y="0"/>
                            <a:ext cx="182295" cy="154304"/>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ind w:left="35"/>
              <w:rPr>
                <w:sz w:val="19"/>
              </w:rPr>
            </w:pPr>
            <w:r>
              <w:rPr>
                <w:sz w:val="19"/>
              </w:rPr>
              <w:t>3.2.2:</w:t>
            </w:r>
            <w:r>
              <w:rPr>
                <w:spacing w:val="25"/>
                <w:sz w:val="19"/>
              </w:rPr>
              <w:t> </w:t>
            </w:r>
            <w:r>
              <w:rPr>
                <w:sz w:val="19"/>
              </w:rPr>
              <w:t>Mecanismos</w:t>
            </w:r>
            <w:r>
              <w:rPr>
                <w:spacing w:val="24"/>
                <w:sz w:val="19"/>
              </w:rPr>
              <w:t> </w:t>
            </w:r>
            <w:r>
              <w:rPr>
                <w:sz w:val="19"/>
              </w:rPr>
              <w:t>diseñados</w:t>
            </w:r>
            <w:r>
              <w:rPr>
                <w:spacing w:val="23"/>
                <w:sz w:val="19"/>
              </w:rPr>
              <w:t> </w:t>
            </w:r>
            <w:r>
              <w:rPr>
                <w:sz w:val="19"/>
              </w:rPr>
              <w:t>e</w:t>
            </w:r>
            <w:r>
              <w:rPr>
                <w:spacing w:val="25"/>
                <w:sz w:val="19"/>
              </w:rPr>
              <w:t> </w:t>
            </w:r>
            <w:r>
              <w:rPr>
                <w:sz w:val="19"/>
              </w:rPr>
              <w:t>implementados</w:t>
            </w:r>
            <w:r>
              <w:rPr>
                <w:spacing w:val="24"/>
                <w:sz w:val="19"/>
              </w:rPr>
              <w:t> </w:t>
            </w:r>
            <w:r>
              <w:rPr>
                <w:sz w:val="19"/>
              </w:rPr>
              <w:t>para</w:t>
            </w:r>
            <w:r>
              <w:rPr>
                <w:spacing w:val="25"/>
                <w:sz w:val="19"/>
              </w:rPr>
              <w:t> </w:t>
            </w:r>
            <w:r>
              <w:rPr>
                <w:sz w:val="19"/>
              </w:rPr>
              <w:t>la</w:t>
            </w:r>
            <w:r>
              <w:rPr>
                <w:spacing w:val="25"/>
                <w:sz w:val="19"/>
              </w:rPr>
              <w:t> </w:t>
            </w:r>
            <w:r>
              <w:rPr>
                <w:sz w:val="19"/>
              </w:rPr>
              <w:t>atención</w:t>
            </w:r>
            <w:r>
              <w:rPr>
                <w:spacing w:val="26"/>
                <w:sz w:val="19"/>
              </w:rPr>
              <w:t> </w:t>
            </w:r>
            <w:r>
              <w:rPr>
                <w:sz w:val="19"/>
              </w:rPr>
              <w:t>itinerante</w:t>
            </w:r>
            <w:r>
              <w:rPr>
                <w:spacing w:val="25"/>
                <w:sz w:val="19"/>
              </w:rPr>
              <w:t> </w:t>
            </w:r>
            <w:r>
              <w:rPr>
                <w:sz w:val="19"/>
              </w:rPr>
              <w:t>a</w:t>
            </w:r>
            <w:r>
              <w:rPr>
                <w:spacing w:val="25"/>
                <w:sz w:val="19"/>
              </w:rPr>
              <w:t> </w:t>
            </w:r>
            <w:r>
              <w:rPr>
                <w:sz w:val="19"/>
              </w:rPr>
              <w:t>la</w:t>
            </w:r>
            <w:r>
              <w:rPr>
                <w:spacing w:val="24"/>
                <w:sz w:val="19"/>
              </w:rPr>
              <w:t> </w:t>
            </w:r>
            <w:r>
              <w:rPr>
                <w:sz w:val="19"/>
              </w:rPr>
              <w:t>población</w:t>
            </w:r>
            <w:r>
              <w:rPr>
                <w:spacing w:val="24"/>
                <w:sz w:val="19"/>
              </w:rPr>
              <w:t> </w:t>
            </w:r>
            <w:r>
              <w:rPr>
                <w:sz w:val="19"/>
              </w:rPr>
              <w:t>cuya</w:t>
            </w:r>
            <w:r>
              <w:rPr>
                <w:spacing w:val="25"/>
                <w:sz w:val="19"/>
              </w:rPr>
              <w:t> </w:t>
            </w:r>
            <w:r>
              <w:rPr>
                <w:sz w:val="19"/>
              </w:rPr>
              <w:t>brecha</w:t>
            </w:r>
            <w:r>
              <w:rPr>
                <w:spacing w:val="23"/>
                <w:sz w:val="19"/>
              </w:rPr>
              <w:t> </w:t>
            </w:r>
            <w:r>
              <w:rPr>
                <w:sz w:val="19"/>
              </w:rPr>
              <w:t>digital</w:t>
            </w:r>
            <w:r>
              <w:rPr>
                <w:spacing w:val="24"/>
                <w:sz w:val="19"/>
              </w:rPr>
              <w:t> </w:t>
            </w:r>
            <w:r>
              <w:rPr>
                <w:sz w:val="19"/>
              </w:rPr>
              <w:t>o limitaciones de acceso a la tecnología les dificulta la atención oportuna del IMAS</w:t>
            </w:r>
          </w:p>
        </w:tc>
        <w:tc>
          <w:tcPr>
            <w:tcW w:w="1621" w:type="dxa"/>
            <w:tcBorders>
              <w:top w:val="single" w:sz="12" w:space="0" w:color="000000"/>
              <w:bottom w:val="single" w:sz="12" w:space="0" w:color="000000"/>
            </w:tcBorders>
          </w:tcPr>
          <w:p>
            <w:pPr>
              <w:pStyle w:val="TableParagraph"/>
              <w:tabs>
                <w:tab w:pos="886" w:val="left" w:leader="none"/>
              </w:tabs>
              <w:spacing w:line="299" w:lineRule="exact"/>
              <w:ind w:right="65"/>
              <w:jc w:val="right"/>
              <w:rPr>
                <w:position w:val="-11"/>
                <w:sz w:val="19"/>
              </w:rPr>
            </w:pPr>
            <w:r>
              <w:rPr>
                <w:sz w:val="19"/>
              </w:rPr>
              <w:t>20,00 </w:t>
            </w:r>
            <w:r>
              <w:rPr>
                <w:spacing w:val="-10"/>
                <w:sz w:val="19"/>
              </w:rPr>
              <w:t>%</w:t>
            </w:r>
            <w:r>
              <w:rPr>
                <w:sz w:val="19"/>
              </w:rPr>
              <w:tab/>
            </w:r>
            <w:r>
              <w:rPr>
                <w:position w:val="-11"/>
                <w:sz w:val="19"/>
              </w:rPr>
              <w:drawing>
                <wp:inline distT="0" distB="0" distL="0" distR="0">
                  <wp:extent cx="182295" cy="153289"/>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44" cstate="print"/>
                          <a:stretch>
                            <a:fillRect/>
                          </a:stretch>
                        </pic:blipFill>
                        <pic:spPr>
                          <a:xfrm>
                            <a:off x="0" y="0"/>
                            <a:ext cx="182295" cy="153289"/>
                          </a:xfrm>
                          <a:prstGeom prst="rect">
                            <a:avLst/>
                          </a:prstGeom>
                        </pic:spPr>
                      </pic:pic>
                    </a:graphicData>
                  </a:graphic>
                </wp:inline>
              </w:drawing>
            </w:r>
            <w:r>
              <w:rPr>
                <w:position w:val="-11"/>
                <w:sz w:val="19"/>
              </w:rPr>
            </w:r>
          </w:p>
        </w:tc>
      </w:tr>
      <w:tr>
        <w:trPr>
          <w:trHeight w:val="702" w:hRule="atLeast"/>
        </w:trPr>
        <w:tc>
          <w:tcPr>
            <w:tcW w:w="8834" w:type="dxa"/>
            <w:tcBorders>
              <w:top w:val="single" w:sz="12" w:space="0" w:color="000000"/>
              <w:bottom w:val="single" w:sz="12" w:space="0" w:color="000000"/>
            </w:tcBorders>
          </w:tcPr>
          <w:p>
            <w:pPr>
              <w:pStyle w:val="TableParagraph"/>
              <w:ind w:left="35" w:right="27"/>
              <w:jc w:val="both"/>
              <w:rPr>
                <w:sz w:val="19"/>
              </w:rPr>
            </w:pPr>
            <w:r>
              <w:rPr>
                <w:sz w:val="19"/>
              </w:rPr>
              <w:t>3.3.2: Mecanismos de articulación interinstitucional diseñados e implementados que promuevan la formación integral dirigida a la niñez y juventud en situación de pobreza con la finalidad de crear condiciones de promoción social en estas poblaciones.</w:t>
            </w:r>
          </w:p>
        </w:tc>
        <w:tc>
          <w:tcPr>
            <w:tcW w:w="1621" w:type="dxa"/>
            <w:tcBorders>
              <w:top w:val="single" w:sz="12" w:space="0" w:color="000000"/>
              <w:bottom w:val="single" w:sz="12" w:space="0" w:color="000000"/>
            </w:tcBorders>
          </w:tcPr>
          <w:p>
            <w:pPr>
              <w:pStyle w:val="TableParagraph"/>
              <w:tabs>
                <w:tab w:pos="886" w:val="left" w:leader="none"/>
              </w:tabs>
              <w:spacing w:line="299" w:lineRule="exact"/>
              <w:ind w:right="65"/>
              <w:jc w:val="right"/>
              <w:rPr>
                <w:position w:val="-11"/>
                <w:sz w:val="19"/>
              </w:rPr>
            </w:pPr>
            <w:r>
              <w:rPr>
                <w:sz w:val="19"/>
              </w:rPr>
              <w:t>30,00 </w:t>
            </w:r>
            <w:r>
              <w:rPr>
                <w:spacing w:val="-10"/>
                <w:sz w:val="19"/>
              </w:rPr>
              <w:t>%</w:t>
            </w:r>
            <w:r>
              <w:rPr>
                <w:sz w:val="19"/>
              </w:rPr>
              <w:tab/>
            </w:r>
            <w:r>
              <w:rPr>
                <w:position w:val="-11"/>
                <w:sz w:val="19"/>
              </w:rPr>
              <w:drawing>
                <wp:inline distT="0" distB="0" distL="0" distR="0">
                  <wp:extent cx="182295" cy="153161"/>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45" cstate="print"/>
                          <a:stretch>
                            <a:fillRect/>
                          </a:stretch>
                        </pic:blipFill>
                        <pic:spPr>
                          <a:xfrm>
                            <a:off x="0" y="0"/>
                            <a:ext cx="182295" cy="153161"/>
                          </a:xfrm>
                          <a:prstGeom prst="rect">
                            <a:avLst/>
                          </a:prstGeom>
                        </pic:spPr>
                      </pic:pic>
                    </a:graphicData>
                  </a:graphic>
                </wp:inline>
              </w:drawing>
            </w:r>
            <w:r>
              <w:rPr>
                <w:position w:val="-11"/>
                <w:sz w:val="19"/>
              </w:rPr>
            </w:r>
          </w:p>
        </w:tc>
      </w:tr>
      <w:tr>
        <w:trPr>
          <w:trHeight w:val="472" w:hRule="atLeast"/>
        </w:trPr>
        <w:tc>
          <w:tcPr>
            <w:tcW w:w="8834" w:type="dxa"/>
            <w:tcBorders>
              <w:top w:val="single" w:sz="12" w:space="0" w:color="000000"/>
              <w:bottom w:val="double" w:sz="6" w:space="0" w:color="000000"/>
            </w:tcBorders>
          </w:tcPr>
          <w:p>
            <w:pPr>
              <w:pStyle w:val="TableParagraph"/>
              <w:spacing w:before="2"/>
              <w:ind w:left="35" w:right="18"/>
              <w:rPr>
                <w:sz w:val="19"/>
              </w:rPr>
            </w:pPr>
            <w:r>
              <w:rPr>
                <w:sz w:val="19"/>
              </w:rPr>
              <w:t>3.5.2:</w:t>
            </w:r>
            <w:r>
              <w:rPr>
                <w:spacing w:val="-12"/>
                <w:sz w:val="19"/>
              </w:rPr>
              <w:t> </w:t>
            </w:r>
            <w:r>
              <w:rPr>
                <w:sz w:val="19"/>
              </w:rPr>
              <w:t>Actividades</w:t>
            </w:r>
            <w:r>
              <w:rPr>
                <w:spacing w:val="-12"/>
                <w:sz w:val="19"/>
              </w:rPr>
              <w:t> </w:t>
            </w:r>
            <w:r>
              <w:rPr>
                <w:sz w:val="19"/>
              </w:rPr>
              <w:t>económicas</w:t>
            </w:r>
            <w:r>
              <w:rPr>
                <w:spacing w:val="-12"/>
                <w:sz w:val="19"/>
              </w:rPr>
              <w:t> </w:t>
            </w:r>
            <w:r>
              <w:rPr>
                <w:sz w:val="19"/>
              </w:rPr>
              <w:t>con</w:t>
            </w:r>
            <w:r>
              <w:rPr>
                <w:spacing w:val="-12"/>
                <w:sz w:val="19"/>
              </w:rPr>
              <w:t> </w:t>
            </w:r>
            <w:r>
              <w:rPr>
                <w:sz w:val="19"/>
              </w:rPr>
              <w:t>encadenamientos</w:t>
            </w:r>
            <w:r>
              <w:rPr>
                <w:spacing w:val="-12"/>
                <w:sz w:val="19"/>
              </w:rPr>
              <w:t> </w:t>
            </w:r>
            <w:r>
              <w:rPr>
                <w:sz w:val="19"/>
              </w:rPr>
              <w:t>primarios</w:t>
            </w:r>
            <w:r>
              <w:rPr>
                <w:spacing w:val="-12"/>
                <w:sz w:val="19"/>
              </w:rPr>
              <w:t> </w:t>
            </w:r>
            <w:r>
              <w:rPr>
                <w:sz w:val="19"/>
              </w:rPr>
              <w:t>y</w:t>
            </w:r>
            <w:r>
              <w:rPr>
                <w:spacing w:val="-12"/>
                <w:sz w:val="19"/>
              </w:rPr>
              <w:t> </w:t>
            </w:r>
            <w:r>
              <w:rPr>
                <w:sz w:val="19"/>
              </w:rPr>
              <w:t>secundarios</w:t>
            </w:r>
            <w:r>
              <w:rPr>
                <w:spacing w:val="-12"/>
                <w:sz w:val="19"/>
              </w:rPr>
              <w:t> </w:t>
            </w:r>
            <w:r>
              <w:rPr>
                <w:sz w:val="19"/>
              </w:rPr>
              <w:t>operando</w:t>
            </w:r>
            <w:r>
              <w:rPr>
                <w:spacing w:val="-11"/>
                <w:sz w:val="19"/>
              </w:rPr>
              <w:t> </w:t>
            </w:r>
            <w:r>
              <w:rPr>
                <w:sz w:val="19"/>
              </w:rPr>
              <w:t>para</w:t>
            </w:r>
            <w:r>
              <w:rPr>
                <w:spacing w:val="-12"/>
                <w:sz w:val="19"/>
              </w:rPr>
              <w:t> </w:t>
            </w:r>
            <w:r>
              <w:rPr>
                <w:sz w:val="19"/>
              </w:rPr>
              <w:t>la</w:t>
            </w:r>
            <w:r>
              <w:rPr>
                <w:spacing w:val="-12"/>
                <w:sz w:val="19"/>
              </w:rPr>
              <w:t> </w:t>
            </w:r>
            <w:r>
              <w:rPr>
                <w:sz w:val="19"/>
              </w:rPr>
              <w:t>generación</w:t>
            </w:r>
            <w:r>
              <w:rPr>
                <w:spacing w:val="-12"/>
                <w:sz w:val="19"/>
              </w:rPr>
              <w:t> </w:t>
            </w:r>
            <w:r>
              <w:rPr>
                <w:sz w:val="19"/>
              </w:rPr>
              <w:t>de</w:t>
            </w:r>
            <w:r>
              <w:rPr>
                <w:spacing w:val="-12"/>
                <w:sz w:val="19"/>
              </w:rPr>
              <w:t> </w:t>
            </w:r>
            <w:r>
              <w:rPr>
                <w:sz w:val="19"/>
              </w:rPr>
              <w:t>empleo y autoempleo</w:t>
            </w:r>
          </w:p>
        </w:tc>
        <w:tc>
          <w:tcPr>
            <w:tcW w:w="1621" w:type="dxa"/>
            <w:tcBorders>
              <w:top w:val="single" w:sz="12" w:space="0" w:color="000000"/>
              <w:bottom w:val="double" w:sz="6" w:space="0" w:color="000000"/>
            </w:tcBorders>
          </w:tcPr>
          <w:p>
            <w:pPr>
              <w:pStyle w:val="TableParagraph"/>
              <w:tabs>
                <w:tab w:pos="886" w:val="left" w:leader="none"/>
              </w:tabs>
              <w:spacing w:before="2"/>
              <w:ind w:right="65"/>
              <w:jc w:val="right"/>
              <w:rPr>
                <w:position w:val="-11"/>
                <w:sz w:val="19"/>
              </w:rPr>
            </w:pPr>
            <w:r>
              <w:rPr>
                <w:sz w:val="19"/>
              </w:rPr>
              <w:t>50,00 </w:t>
            </w:r>
            <w:r>
              <w:rPr>
                <w:spacing w:val="-10"/>
                <w:sz w:val="19"/>
              </w:rPr>
              <w:t>%</w:t>
            </w:r>
            <w:r>
              <w:rPr>
                <w:sz w:val="19"/>
              </w:rPr>
              <w:tab/>
            </w:r>
            <w:r>
              <w:rPr>
                <w:position w:val="-11"/>
                <w:sz w:val="19"/>
              </w:rPr>
              <w:drawing>
                <wp:inline distT="0" distB="0" distL="0" distR="0">
                  <wp:extent cx="182295" cy="154050"/>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46" cstate="print"/>
                          <a:stretch>
                            <a:fillRect/>
                          </a:stretch>
                        </pic:blipFill>
                        <pic:spPr>
                          <a:xfrm>
                            <a:off x="0" y="0"/>
                            <a:ext cx="182295" cy="154050"/>
                          </a:xfrm>
                          <a:prstGeom prst="rect">
                            <a:avLst/>
                          </a:prstGeom>
                        </pic:spPr>
                      </pic:pic>
                    </a:graphicData>
                  </a:graphic>
                </wp:inline>
              </w:drawing>
            </w:r>
            <w:r>
              <w:rPr>
                <w:position w:val="-11"/>
                <w:sz w:val="19"/>
              </w:rPr>
            </w:r>
          </w:p>
        </w:tc>
      </w:tr>
      <w:tr>
        <w:trPr>
          <w:trHeight w:val="470" w:hRule="atLeast"/>
        </w:trPr>
        <w:tc>
          <w:tcPr>
            <w:tcW w:w="8834" w:type="dxa"/>
            <w:tcBorders>
              <w:top w:val="double" w:sz="6" w:space="0" w:color="000000"/>
              <w:bottom w:val="single" w:sz="12" w:space="0" w:color="000000"/>
            </w:tcBorders>
          </w:tcPr>
          <w:p>
            <w:pPr>
              <w:pStyle w:val="TableParagraph"/>
              <w:ind w:left="35"/>
              <w:rPr>
                <w:sz w:val="19"/>
              </w:rPr>
            </w:pPr>
            <w:r>
              <w:rPr>
                <w:sz w:val="19"/>
              </w:rPr>
              <w:t>3.7.2:</w:t>
            </w:r>
            <w:r>
              <w:rPr>
                <w:spacing w:val="40"/>
                <w:sz w:val="19"/>
              </w:rPr>
              <w:t> </w:t>
            </w:r>
            <w:r>
              <w:rPr>
                <w:sz w:val="19"/>
              </w:rPr>
              <w:t>Estrategia</w:t>
            </w:r>
            <w:r>
              <w:rPr>
                <w:spacing w:val="40"/>
                <w:sz w:val="19"/>
              </w:rPr>
              <w:t> </w:t>
            </w:r>
            <w:r>
              <w:rPr>
                <w:sz w:val="19"/>
              </w:rPr>
              <w:t>para</w:t>
            </w:r>
            <w:r>
              <w:rPr>
                <w:spacing w:val="40"/>
                <w:sz w:val="19"/>
              </w:rPr>
              <w:t> </w:t>
            </w:r>
            <w:r>
              <w:rPr>
                <w:sz w:val="19"/>
              </w:rPr>
              <w:t>el</w:t>
            </w:r>
            <w:r>
              <w:rPr>
                <w:spacing w:val="38"/>
                <w:sz w:val="19"/>
              </w:rPr>
              <w:t> </w:t>
            </w:r>
            <w:r>
              <w:rPr>
                <w:sz w:val="19"/>
              </w:rPr>
              <w:t>desarrollo</w:t>
            </w:r>
            <w:r>
              <w:rPr>
                <w:spacing w:val="40"/>
                <w:sz w:val="19"/>
              </w:rPr>
              <w:t> </w:t>
            </w:r>
            <w:r>
              <w:rPr>
                <w:sz w:val="19"/>
              </w:rPr>
              <w:t>de</w:t>
            </w:r>
            <w:r>
              <w:rPr>
                <w:spacing w:val="38"/>
                <w:sz w:val="19"/>
              </w:rPr>
              <w:t> </w:t>
            </w:r>
            <w:r>
              <w:rPr>
                <w:sz w:val="19"/>
              </w:rPr>
              <w:t>competencias</w:t>
            </w:r>
            <w:r>
              <w:rPr>
                <w:spacing w:val="38"/>
                <w:sz w:val="19"/>
              </w:rPr>
              <w:t> </w:t>
            </w:r>
            <w:r>
              <w:rPr>
                <w:sz w:val="19"/>
              </w:rPr>
              <w:t>de</w:t>
            </w:r>
            <w:r>
              <w:rPr>
                <w:spacing w:val="40"/>
                <w:sz w:val="19"/>
              </w:rPr>
              <w:t> </w:t>
            </w:r>
            <w:r>
              <w:rPr>
                <w:sz w:val="19"/>
              </w:rPr>
              <w:t>la</w:t>
            </w:r>
            <w:r>
              <w:rPr>
                <w:spacing w:val="38"/>
                <w:sz w:val="19"/>
              </w:rPr>
              <w:t> </w:t>
            </w:r>
            <w:r>
              <w:rPr>
                <w:sz w:val="19"/>
              </w:rPr>
              <w:t>población</w:t>
            </w:r>
            <w:r>
              <w:rPr>
                <w:spacing w:val="39"/>
                <w:sz w:val="19"/>
              </w:rPr>
              <w:t> </w:t>
            </w:r>
            <w:r>
              <w:rPr>
                <w:sz w:val="19"/>
              </w:rPr>
              <w:t>indígena</w:t>
            </w:r>
            <w:r>
              <w:rPr>
                <w:spacing w:val="38"/>
                <w:sz w:val="19"/>
              </w:rPr>
              <w:t> </w:t>
            </w:r>
            <w:r>
              <w:rPr>
                <w:sz w:val="19"/>
              </w:rPr>
              <w:t>diseñada</w:t>
            </w:r>
            <w:r>
              <w:rPr>
                <w:spacing w:val="40"/>
                <w:sz w:val="19"/>
              </w:rPr>
              <w:t> </w:t>
            </w:r>
            <w:r>
              <w:rPr>
                <w:sz w:val="19"/>
              </w:rPr>
              <w:t>e</w:t>
            </w:r>
            <w:r>
              <w:rPr>
                <w:spacing w:val="38"/>
                <w:sz w:val="19"/>
              </w:rPr>
              <w:t> </w:t>
            </w:r>
            <w:r>
              <w:rPr>
                <w:sz w:val="19"/>
              </w:rPr>
              <w:t>implementada</w:t>
            </w:r>
            <w:r>
              <w:rPr>
                <w:spacing w:val="40"/>
                <w:sz w:val="19"/>
              </w:rPr>
              <w:t> </w:t>
            </w:r>
            <w:r>
              <w:rPr>
                <w:sz w:val="19"/>
              </w:rPr>
              <w:t>para autogestionar las necesidades de infraestructura identificadas</w:t>
            </w:r>
          </w:p>
        </w:tc>
        <w:tc>
          <w:tcPr>
            <w:tcW w:w="1621" w:type="dxa"/>
            <w:tcBorders>
              <w:top w:val="double" w:sz="6" w:space="0" w:color="000000"/>
              <w:bottom w:val="single" w:sz="12" w:space="0" w:color="000000"/>
            </w:tcBorders>
          </w:tcPr>
          <w:p>
            <w:pPr>
              <w:pStyle w:val="TableParagraph"/>
              <w:tabs>
                <w:tab w:pos="793" w:val="left" w:leader="none"/>
              </w:tabs>
              <w:spacing w:line="293" w:lineRule="exact"/>
              <w:ind w:right="65"/>
              <w:jc w:val="right"/>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3924"/>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47" cstate="print"/>
                          <a:stretch>
                            <a:fillRect/>
                          </a:stretch>
                        </pic:blipFill>
                        <pic:spPr>
                          <a:xfrm>
                            <a:off x="0" y="0"/>
                            <a:ext cx="182295" cy="153924"/>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ind w:left="35"/>
              <w:rPr>
                <w:sz w:val="19"/>
              </w:rPr>
            </w:pPr>
            <w:r>
              <w:rPr>
                <w:sz w:val="19"/>
              </w:rPr>
              <w:t>3.8.1</w:t>
            </w:r>
            <w:r>
              <w:rPr>
                <w:spacing w:val="-12"/>
                <w:sz w:val="19"/>
              </w:rPr>
              <w:t> </w:t>
            </w:r>
            <w:r>
              <w:rPr>
                <w:sz w:val="19"/>
              </w:rPr>
              <w:t>Unidades</w:t>
            </w:r>
            <w:r>
              <w:rPr>
                <w:spacing w:val="-12"/>
                <w:sz w:val="19"/>
              </w:rPr>
              <w:t> </w:t>
            </w:r>
            <w:r>
              <w:rPr>
                <w:sz w:val="19"/>
              </w:rPr>
              <w:t>de</w:t>
            </w:r>
            <w:r>
              <w:rPr>
                <w:spacing w:val="-12"/>
                <w:sz w:val="19"/>
              </w:rPr>
              <w:t> </w:t>
            </w:r>
            <w:r>
              <w:rPr>
                <w:sz w:val="19"/>
              </w:rPr>
              <w:t>investigación,</w:t>
            </w:r>
            <w:r>
              <w:rPr>
                <w:spacing w:val="-12"/>
                <w:sz w:val="19"/>
              </w:rPr>
              <w:t> </w:t>
            </w:r>
            <w:r>
              <w:rPr>
                <w:sz w:val="19"/>
              </w:rPr>
              <w:t>planificación</w:t>
            </w:r>
            <w:r>
              <w:rPr>
                <w:spacing w:val="-12"/>
                <w:sz w:val="19"/>
              </w:rPr>
              <w:t> </w:t>
            </w:r>
            <w:r>
              <w:rPr>
                <w:sz w:val="19"/>
              </w:rPr>
              <w:t>y</w:t>
            </w:r>
            <w:r>
              <w:rPr>
                <w:spacing w:val="-12"/>
                <w:sz w:val="19"/>
              </w:rPr>
              <w:t> </w:t>
            </w:r>
            <w:r>
              <w:rPr>
                <w:sz w:val="19"/>
              </w:rPr>
              <w:t>evaluación</w:t>
            </w:r>
            <w:r>
              <w:rPr>
                <w:spacing w:val="-12"/>
                <w:sz w:val="19"/>
              </w:rPr>
              <w:t> </w:t>
            </w:r>
            <w:r>
              <w:rPr>
                <w:sz w:val="19"/>
              </w:rPr>
              <w:t>fortalecidas</w:t>
            </w:r>
            <w:r>
              <w:rPr>
                <w:spacing w:val="-11"/>
                <w:sz w:val="19"/>
              </w:rPr>
              <w:t> </w:t>
            </w:r>
            <w:r>
              <w:rPr>
                <w:sz w:val="19"/>
              </w:rPr>
              <w:t>y</w:t>
            </w:r>
            <w:r>
              <w:rPr>
                <w:spacing w:val="-12"/>
                <w:sz w:val="19"/>
              </w:rPr>
              <w:t> </w:t>
            </w:r>
            <w:r>
              <w:rPr>
                <w:sz w:val="19"/>
              </w:rPr>
              <w:t>con</w:t>
            </w:r>
            <w:r>
              <w:rPr>
                <w:spacing w:val="-12"/>
                <w:sz w:val="19"/>
              </w:rPr>
              <w:t> </w:t>
            </w:r>
            <w:r>
              <w:rPr>
                <w:sz w:val="19"/>
              </w:rPr>
              <w:t>normativa</w:t>
            </w:r>
            <w:r>
              <w:rPr>
                <w:spacing w:val="-12"/>
                <w:sz w:val="19"/>
              </w:rPr>
              <w:t> </w:t>
            </w:r>
            <w:r>
              <w:rPr>
                <w:sz w:val="19"/>
              </w:rPr>
              <w:t>actualizada</w:t>
            </w:r>
            <w:r>
              <w:rPr>
                <w:spacing w:val="-12"/>
                <w:sz w:val="19"/>
              </w:rPr>
              <w:t> </w:t>
            </w:r>
            <w:r>
              <w:rPr>
                <w:sz w:val="19"/>
              </w:rPr>
              <w:t>para</w:t>
            </w:r>
            <w:r>
              <w:rPr>
                <w:spacing w:val="-12"/>
                <w:sz w:val="19"/>
              </w:rPr>
              <w:t> </w:t>
            </w:r>
            <w:r>
              <w:rPr>
                <w:sz w:val="19"/>
              </w:rPr>
              <w:t>desarrollar estrategias integrales a nivel regional y territorial.</w:t>
            </w:r>
          </w:p>
        </w:tc>
        <w:tc>
          <w:tcPr>
            <w:tcW w:w="1621" w:type="dxa"/>
            <w:tcBorders>
              <w:top w:val="single" w:sz="12" w:space="0" w:color="000000"/>
              <w:bottom w:val="single" w:sz="12" w:space="0" w:color="000000"/>
            </w:tcBorders>
          </w:tcPr>
          <w:p>
            <w:pPr>
              <w:pStyle w:val="TableParagraph"/>
              <w:tabs>
                <w:tab w:pos="886" w:val="left" w:leader="none"/>
              </w:tabs>
              <w:spacing w:line="299" w:lineRule="exact"/>
              <w:ind w:right="65"/>
              <w:jc w:val="right"/>
              <w:rPr>
                <w:position w:val="-11"/>
                <w:sz w:val="19"/>
              </w:rPr>
            </w:pPr>
            <w:r>
              <w:rPr>
                <w:sz w:val="19"/>
              </w:rPr>
              <w:t>16,67 </w:t>
            </w:r>
            <w:r>
              <w:rPr>
                <w:spacing w:val="-10"/>
                <w:sz w:val="19"/>
              </w:rPr>
              <w:t>%</w:t>
            </w:r>
            <w:r>
              <w:rPr>
                <w:sz w:val="19"/>
              </w:rPr>
              <w:tab/>
            </w:r>
            <w:r>
              <w:rPr>
                <w:position w:val="-11"/>
                <w:sz w:val="19"/>
              </w:rPr>
              <w:drawing>
                <wp:inline distT="0" distB="0" distL="0" distR="0">
                  <wp:extent cx="182295" cy="152907"/>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48" cstate="print"/>
                          <a:stretch>
                            <a:fillRect/>
                          </a:stretch>
                        </pic:blipFill>
                        <pic:spPr>
                          <a:xfrm>
                            <a:off x="0" y="0"/>
                            <a:ext cx="182295" cy="152907"/>
                          </a:xfrm>
                          <a:prstGeom prst="rect">
                            <a:avLst/>
                          </a:prstGeom>
                        </pic:spPr>
                      </pic:pic>
                    </a:graphicData>
                  </a:graphic>
                </wp:inline>
              </w:drawing>
            </w:r>
            <w:r>
              <w:rPr>
                <w:position w:val="-11"/>
                <w:sz w:val="19"/>
              </w:rPr>
            </w:r>
          </w:p>
        </w:tc>
      </w:tr>
      <w:tr>
        <w:trPr>
          <w:trHeight w:val="478" w:hRule="atLeast"/>
        </w:trPr>
        <w:tc>
          <w:tcPr>
            <w:tcW w:w="8834" w:type="dxa"/>
            <w:tcBorders>
              <w:top w:val="single" w:sz="12" w:space="0" w:color="000000"/>
              <w:bottom w:val="single" w:sz="12" w:space="0" w:color="000000"/>
            </w:tcBorders>
          </w:tcPr>
          <w:p>
            <w:pPr>
              <w:pStyle w:val="TableParagraph"/>
              <w:spacing w:before="2"/>
              <w:ind w:left="35"/>
              <w:rPr>
                <w:sz w:val="19"/>
              </w:rPr>
            </w:pPr>
            <w:r>
              <w:rPr>
                <w:sz w:val="19"/>
              </w:rPr>
              <w:t>3.8.2:</w:t>
            </w:r>
            <w:r>
              <w:rPr>
                <w:spacing w:val="36"/>
                <w:sz w:val="19"/>
              </w:rPr>
              <w:t> </w:t>
            </w:r>
            <w:r>
              <w:rPr>
                <w:sz w:val="19"/>
              </w:rPr>
              <w:t>Unidades</w:t>
            </w:r>
            <w:r>
              <w:rPr>
                <w:spacing w:val="37"/>
                <w:sz w:val="19"/>
              </w:rPr>
              <w:t> </w:t>
            </w:r>
            <w:r>
              <w:rPr>
                <w:sz w:val="19"/>
              </w:rPr>
              <w:t>de</w:t>
            </w:r>
            <w:r>
              <w:rPr>
                <w:spacing w:val="36"/>
                <w:sz w:val="19"/>
              </w:rPr>
              <w:t> </w:t>
            </w:r>
            <w:r>
              <w:rPr>
                <w:sz w:val="19"/>
              </w:rPr>
              <w:t>Investigación,</w:t>
            </w:r>
            <w:r>
              <w:rPr>
                <w:spacing w:val="36"/>
                <w:sz w:val="19"/>
              </w:rPr>
              <w:t> </w:t>
            </w:r>
            <w:r>
              <w:rPr>
                <w:sz w:val="19"/>
              </w:rPr>
              <w:t>Planificación</w:t>
            </w:r>
            <w:r>
              <w:rPr>
                <w:spacing w:val="37"/>
                <w:sz w:val="19"/>
              </w:rPr>
              <w:t> </w:t>
            </w:r>
            <w:r>
              <w:rPr>
                <w:sz w:val="19"/>
              </w:rPr>
              <w:t>y</w:t>
            </w:r>
            <w:r>
              <w:rPr>
                <w:spacing w:val="37"/>
                <w:sz w:val="19"/>
              </w:rPr>
              <w:t> </w:t>
            </w:r>
            <w:r>
              <w:rPr>
                <w:sz w:val="19"/>
              </w:rPr>
              <w:t>Evaluación</w:t>
            </w:r>
            <w:r>
              <w:rPr>
                <w:spacing w:val="35"/>
                <w:sz w:val="19"/>
              </w:rPr>
              <w:t> </w:t>
            </w:r>
            <w:r>
              <w:rPr>
                <w:sz w:val="19"/>
              </w:rPr>
              <w:t>regional</w:t>
            </w:r>
            <w:r>
              <w:rPr>
                <w:spacing w:val="36"/>
                <w:sz w:val="19"/>
              </w:rPr>
              <w:t> </w:t>
            </w:r>
            <w:r>
              <w:rPr>
                <w:sz w:val="19"/>
              </w:rPr>
              <w:t>capacitadas</w:t>
            </w:r>
            <w:r>
              <w:rPr>
                <w:spacing w:val="34"/>
                <w:sz w:val="19"/>
              </w:rPr>
              <w:t> </w:t>
            </w:r>
            <w:r>
              <w:rPr>
                <w:sz w:val="19"/>
              </w:rPr>
              <w:t>para</w:t>
            </w:r>
            <w:r>
              <w:rPr>
                <w:spacing w:val="36"/>
                <w:sz w:val="19"/>
              </w:rPr>
              <w:t> </w:t>
            </w:r>
            <w:r>
              <w:rPr>
                <w:sz w:val="19"/>
              </w:rPr>
              <w:t>desarrollar</w:t>
            </w:r>
            <w:r>
              <w:rPr>
                <w:spacing w:val="35"/>
                <w:sz w:val="19"/>
              </w:rPr>
              <w:t> </w:t>
            </w:r>
            <w:r>
              <w:rPr>
                <w:sz w:val="19"/>
              </w:rPr>
              <w:t>estrategias integrales a nivel regional y territorial.</w:t>
            </w:r>
          </w:p>
        </w:tc>
        <w:tc>
          <w:tcPr>
            <w:tcW w:w="1621" w:type="dxa"/>
            <w:tcBorders>
              <w:top w:val="single" w:sz="12" w:space="0" w:color="000000"/>
              <w:bottom w:val="single" w:sz="12" w:space="0" w:color="000000"/>
            </w:tcBorders>
          </w:tcPr>
          <w:p>
            <w:pPr>
              <w:pStyle w:val="TableParagraph"/>
              <w:tabs>
                <w:tab w:pos="793" w:val="left" w:leader="none"/>
              </w:tabs>
              <w:spacing w:before="2"/>
              <w:ind w:right="65"/>
              <w:jc w:val="right"/>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4304"/>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49" cstate="print"/>
                          <a:stretch>
                            <a:fillRect/>
                          </a:stretch>
                        </pic:blipFill>
                        <pic:spPr>
                          <a:xfrm>
                            <a:off x="0" y="0"/>
                            <a:ext cx="182295" cy="154304"/>
                          </a:xfrm>
                          <a:prstGeom prst="rect">
                            <a:avLst/>
                          </a:prstGeom>
                        </pic:spPr>
                      </pic:pic>
                    </a:graphicData>
                  </a:graphic>
                </wp:inline>
              </w:drawing>
            </w:r>
            <w:r>
              <w:rPr>
                <w:position w:val="-11"/>
                <w:sz w:val="19"/>
              </w:rPr>
            </w:r>
          </w:p>
        </w:tc>
      </w:tr>
      <w:tr>
        <w:trPr>
          <w:trHeight w:val="479" w:hRule="atLeast"/>
        </w:trPr>
        <w:tc>
          <w:tcPr>
            <w:tcW w:w="8834" w:type="dxa"/>
            <w:tcBorders>
              <w:top w:val="single" w:sz="12" w:space="0" w:color="000000"/>
            </w:tcBorders>
          </w:tcPr>
          <w:p>
            <w:pPr>
              <w:pStyle w:val="TableParagraph"/>
              <w:spacing w:before="2"/>
              <w:ind w:left="35"/>
              <w:rPr>
                <w:sz w:val="19"/>
              </w:rPr>
            </w:pPr>
            <w:r>
              <w:rPr>
                <w:sz w:val="19"/>
              </w:rPr>
              <w:t>3.9.1: UIPER posicionadas como entes especializados para la articulación en espacios regionales y locales, que</w:t>
            </w:r>
            <w:r>
              <w:rPr>
                <w:spacing w:val="80"/>
                <w:sz w:val="19"/>
              </w:rPr>
              <w:t> </w:t>
            </w:r>
            <w:r>
              <w:rPr>
                <w:sz w:val="19"/>
              </w:rPr>
              <w:t>promuevan la inclusión social de la población en situación de pobreza.</w:t>
            </w:r>
          </w:p>
        </w:tc>
        <w:tc>
          <w:tcPr>
            <w:tcW w:w="1621" w:type="dxa"/>
            <w:tcBorders>
              <w:top w:val="single" w:sz="12" w:space="0" w:color="000000"/>
            </w:tcBorders>
          </w:tcPr>
          <w:p>
            <w:pPr>
              <w:pStyle w:val="TableParagraph"/>
              <w:tabs>
                <w:tab w:pos="886" w:val="left" w:leader="none"/>
              </w:tabs>
              <w:spacing w:before="2"/>
              <w:ind w:right="65"/>
              <w:jc w:val="right"/>
              <w:rPr>
                <w:position w:val="-11"/>
                <w:sz w:val="19"/>
              </w:rPr>
            </w:pPr>
            <w:r>
              <w:rPr>
                <w:sz w:val="19"/>
              </w:rPr>
              <w:t>25,00 </w:t>
            </w:r>
            <w:r>
              <w:rPr>
                <w:spacing w:val="-10"/>
                <w:sz w:val="19"/>
              </w:rPr>
              <w:t>%</w:t>
            </w:r>
            <w:r>
              <w:rPr>
                <w:sz w:val="19"/>
              </w:rPr>
              <w:tab/>
            </w:r>
            <w:r>
              <w:rPr>
                <w:position w:val="-11"/>
                <w:sz w:val="19"/>
              </w:rPr>
              <w:drawing>
                <wp:inline distT="0" distB="0" distL="0" distR="0">
                  <wp:extent cx="182295" cy="154558"/>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50" cstate="print"/>
                          <a:stretch>
                            <a:fillRect/>
                          </a:stretch>
                        </pic:blipFill>
                        <pic:spPr>
                          <a:xfrm>
                            <a:off x="0" y="0"/>
                            <a:ext cx="182295" cy="154558"/>
                          </a:xfrm>
                          <a:prstGeom prst="rect">
                            <a:avLst/>
                          </a:prstGeom>
                        </pic:spPr>
                      </pic:pic>
                    </a:graphicData>
                  </a:graphic>
                </wp:inline>
              </w:drawing>
            </w:r>
            <w:r>
              <w:rPr>
                <w:position w:val="-11"/>
                <w:sz w:val="19"/>
              </w:rPr>
            </w:r>
          </w:p>
        </w:tc>
      </w:tr>
    </w:tbl>
    <w:p>
      <w:pPr>
        <w:pStyle w:val="TableParagraph"/>
        <w:spacing w:after="0"/>
        <w:jc w:val="right"/>
        <w:rPr>
          <w:position w:val="-11"/>
          <w:sz w:val="19"/>
        </w:rPr>
        <w:sectPr>
          <w:pgSz w:w="13370" w:h="17280"/>
          <w:pgMar w:header="418" w:footer="0" w:top="1340" w:bottom="280" w:left="1417" w:right="1275"/>
        </w:sectPr>
      </w:pPr>
    </w:p>
    <w:p>
      <w:pPr>
        <w:pStyle w:val="Heading2"/>
        <w:tabs>
          <w:tab w:pos="1871" w:val="left" w:leader="none"/>
        </w:tabs>
      </w:pPr>
      <w:r>
        <w:rPr>
          <w:spacing w:val="-4"/>
        </w:rPr>
        <w:t>Eje:</w:t>
      </w:r>
      <w:r>
        <w:rPr/>
        <w:tab/>
        <w:t>4:</w:t>
      </w:r>
      <w:r>
        <w:rPr>
          <w:spacing w:val="-12"/>
        </w:rPr>
        <w:t> </w:t>
      </w:r>
      <w:r>
        <w:rPr/>
        <w:t>Rectoría</w:t>
      </w:r>
      <w:r>
        <w:rPr>
          <w:spacing w:val="-9"/>
        </w:rPr>
        <w:t> </w:t>
      </w:r>
      <w:r>
        <w:rPr/>
        <w:t>Técnica</w:t>
      </w:r>
      <w:r>
        <w:rPr>
          <w:spacing w:val="-9"/>
        </w:rPr>
        <w:t> </w:t>
      </w:r>
      <w:r>
        <w:rPr/>
        <w:t>Social</w:t>
      </w:r>
      <w:r>
        <w:rPr>
          <w:spacing w:val="-12"/>
        </w:rPr>
        <w:t> </w:t>
      </w:r>
      <w:r>
        <w:rPr/>
        <w:t>y </w:t>
      </w:r>
      <w:r>
        <w:rPr>
          <w:spacing w:val="-2"/>
        </w:rPr>
        <w:t>Articulación</w:t>
      </w:r>
    </w:p>
    <w:p>
      <w:pPr>
        <w:spacing w:before="30"/>
        <w:ind w:left="1008" w:right="0" w:firstLine="0"/>
        <w:jc w:val="left"/>
        <w:rPr>
          <w:b/>
          <w:sz w:val="22"/>
        </w:rPr>
      </w:pPr>
      <w:r>
        <w:rPr/>
        <w:br w:type="column"/>
      </w:r>
      <w:r>
        <w:rPr>
          <w:b/>
          <w:sz w:val="22"/>
        </w:rPr>
        <w:t>82,22</w:t>
      </w:r>
      <w:r>
        <w:rPr>
          <w:b/>
          <w:spacing w:val="-3"/>
          <w:sz w:val="22"/>
        </w:rPr>
        <w:t> </w:t>
      </w:r>
      <w:r>
        <w:rPr>
          <w:b/>
          <w:spacing w:val="-10"/>
          <w:sz w:val="22"/>
        </w:rPr>
        <w:t>%</w:t>
      </w:r>
    </w:p>
    <w:p>
      <w:pPr>
        <w:spacing w:after="0"/>
        <w:jc w:val="left"/>
        <w:rPr>
          <w:b/>
          <w:sz w:val="22"/>
        </w:rPr>
        <w:sectPr>
          <w:pgSz w:w="13370" w:h="17280"/>
          <w:pgMar w:header="418" w:footer="0" w:top="1340" w:bottom="280" w:left="1417" w:right="1275"/>
          <w:cols w:num="2" w:equalWidth="0">
            <w:col w:w="5000" w:space="1780"/>
            <w:col w:w="3898"/>
          </w:cols>
        </w:sectPr>
      </w:pPr>
    </w:p>
    <w:p>
      <w:pPr>
        <w:spacing w:line="240" w:lineRule="auto" w:before="31"/>
        <w:rPr>
          <w:b/>
          <w:sz w:val="19"/>
        </w:rPr>
      </w:pPr>
    </w:p>
    <w:p>
      <w:pPr>
        <w:pStyle w:val="ListParagraph"/>
        <w:numPr>
          <w:ilvl w:val="0"/>
          <w:numId w:val="5"/>
        </w:numPr>
        <w:tabs>
          <w:tab w:pos="267" w:val="left" w:leader="none"/>
        </w:tabs>
        <w:spacing w:line="240" w:lineRule="auto" w:before="0" w:after="0"/>
        <w:ind w:left="267" w:right="0" w:hanging="179"/>
        <w:jc w:val="left"/>
        <w:rPr>
          <w:rFonts w:ascii="Times New Roman"/>
          <w:sz w:val="19"/>
        </w:rPr>
      </w:pPr>
      <w:r>
        <w:rPr>
          <w:rFonts w:ascii="Times New Roman"/>
          <w:sz w:val="19"/>
        </w:rPr>
        <w:drawing>
          <wp:anchor distT="0" distB="0" distL="0" distR="0" allowOverlap="1" layoutInCell="1" locked="0" behindDoc="0" simplePos="0" relativeHeight="15737856">
            <wp:simplePos x="0" y="0"/>
            <wp:positionH relativeFrom="page">
              <wp:posOffset>5261206</wp:posOffset>
            </wp:positionH>
            <wp:positionV relativeFrom="paragraph">
              <wp:posOffset>-218459</wp:posOffset>
            </wp:positionV>
            <wp:extent cx="1933359" cy="276225"/>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51" cstate="print"/>
                    <a:stretch>
                      <a:fillRect/>
                    </a:stretch>
                  </pic:blipFill>
                  <pic:spPr>
                    <a:xfrm>
                      <a:off x="0" y="0"/>
                      <a:ext cx="1933359" cy="276225"/>
                    </a:xfrm>
                    <a:prstGeom prst="rect">
                      <a:avLst/>
                    </a:prstGeom>
                  </pic:spPr>
                </pic:pic>
              </a:graphicData>
            </a:graphic>
          </wp:anchor>
        </w:drawing>
      </w: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5"/>
        </w:numPr>
        <w:tabs>
          <w:tab w:pos="277" w:val="left" w:leader="none"/>
          <w:tab w:pos="2951" w:val="left" w:leader="none"/>
        </w:tabs>
        <w:spacing w:line="240" w:lineRule="auto" w:before="142" w:after="0"/>
        <w:ind w:left="277"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5"/>
          <w:sz w:val="19"/>
        </w:rPr>
        <w:t> </w:t>
      </w:r>
      <w:r>
        <w:rPr>
          <w:rFonts w:ascii="Times New Roman"/>
          <w:sz w:val="19"/>
        </w:rPr>
        <w:t>el</w:t>
      </w:r>
      <w:r>
        <w:rPr>
          <w:rFonts w:ascii="Times New Roman"/>
          <w:spacing w:val="-5"/>
          <w:sz w:val="19"/>
        </w:rPr>
        <w:t> </w:t>
      </w:r>
      <w:r>
        <w:rPr>
          <w:rFonts w:ascii="Times New Roman"/>
          <w:sz w:val="19"/>
        </w:rPr>
        <w:t>avance</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5"/>
          <w:sz w:val="19"/>
        </w:rPr>
        <w:t> </w:t>
      </w:r>
      <w:r>
        <w:rPr>
          <w:rFonts w:ascii="Times New Roman"/>
          <w:sz w:val="19"/>
        </w:rPr>
        <w:t>del</w:t>
      </w:r>
      <w:r>
        <w:rPr>
          <w:rFonts w:ascii="Times New Roman"/>
          <w:spacing w:val="-6"/>
          <w:sz w:val="19"/>
        </w:rPr>
        <w:t> </w:t>
      </w:r>
      <w:r>
        <w:rPr>
          <w:rFonts w:ascii="Times New Roman"/>
          <w:spacing w:val="-4"/>
          <w:sz w:val="19"/>
        </w:rPr>
        <w:t>Eje.</w:t>
      </w:r>
    </w:p>
    <w:p>
      <w:pPr>
        <w:tabs>
          <w:tab w:pos="808" w:val="left" w:leader="none"/>
        </w:tabs>
        <w:spacing w:before="141"/>
        <w:ind w:left="88" w:right="0" w:firstLine="0"/>
        <w:jc w:val="left"/>
        <w:rPr>
          <w:b/>
          <w:sz w:val="18"/>
        </w:rPr>
      </w:pPr>
      <w:r>
        <w:rPr>
          <w:b/>
          <w:spacing w:val="-4"/>
          <w:sz w:val="18"/>
        </w:rPr>
        <w:t>IMAS</w:t>
      </w:r>
      <w:r>
        <w:rPr>
          <w:b/>
          <w:sz w:val="18"/>
        </w:rPr>
        <w:tab/>
        <w:t>4:</w:t>
      </w:r>
      <w:r>
        <w:rPr>
          <w:b/>
          <w:spacing w:val="-1"/>
          <w:sz w:val="18"/>
        </w:rPr>
        <w:t> </w:t>
      </w:r>
      <w:r>
        <w:rPr>
          <w:b/>
          <w:sz w:val="18"/>
        </w:rPr>
        <w:t>Rectoría</w:t>
      </w:r>
      <w:r>
        <w:rPr>
          <w:b/>
          <w:spacing w:val="-1"/>
          <w:sz w:val="18"/>
        </w:rPr>
        <w:t> </w:t>
      </w:r>
      <w:r>
        <w:rPr>
          <w:b/>
          <w:sz w:val="18"/>
        </w:rPr>
        <w:t>Técnica</w:t>
      </w:r>
      <w:r>
        <w:rPr>
          <w:b/>
          <w:spacing w:val="-2"/>
          <w:sz w:val="18"/>
        </w:rPr>
        <w:t> </w:t>
      </w:r>
      <w:r>
        <w:rPr>
          <w:b/>
          <w:sz w:val="18"/>
        </w:rPr>
        <w:t>Social</w:t>
      </w:r>
      <w:r>
        <w:rPr>
          <w:b/>
          <w:spacing w:val="-2"/>
          <w:sz w:val="18"/>
        </w:rPr>
        <w:t> </w:t>
      </w:r>
      <w:r>
        <w:rPr>
          <w:b/>
          <w:sz w:val="18"/>
        </w:rPr>
        <w:t>y</w:t>
      </w:r>
      <w:r>
        <w:rPr>
          <w:b/>
          <w:spacing w:val="-1"/>
          <w:sz w:val="18"/>
        </w:rPr>
        <w:t> </w:t>
      </w:r>
      <w:r>
        <w:rPr>
          <w:b/>
          <w:spacing w:val="-2"/>
          <w:sz w:val="18"/>
        </w:rPr>
        <w:t>Articulación</w:t>
      </w:r>
    </w:p>
    <w:p>
      <w:pPr>
        <w:spacing w:line="240" w:lineRule="auto" w:before="9" w:after="1"/>
        <w:rPr>
          <w:b/>
          <w:sz w:val="19"/>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21"/>
        <w:gridCol w:w="2834"/>
      </w:tblGrid>
      <w:tr>
        <w:trPr>
          <w:trHeight w:val="352" w:hRule="atLeast"/>
        </w:trPr>
        <w:tc>
          <w:tcPr>
            <w:tcW w:w="7621" w:type="dxa"/>
            <w:tcBorders>
              <w:bottom w:val="single" w:sz="6" w:space="0" w:color="000000"/>
            </w:tcBorders>
          </w:tcPr>
          <w:p>
            <w:pPr>
              <w:pStyle w:val="TableParagraph"/>
              <w:spacing w:line="199" w:lineRule="exact"/>
              <w:ind w:left="28"/>
              <w:rPr>
                <w:b/>
                <w:sz w:val="18"/>
              </w:rPr>
            </w:pPr>
            <w:r>
              <w:rPr>
                <w:b/>
                <w:sz w:val="18"/>
              </w:rPr>
              <w:t>Distribución</w:t>
            </w:r>
            <w:r>
              <w:rPr>
                <w:b/>
                <w:spacing w:val="-2"/>
                <w:sz w:val="18"/>
              </w:rPr>
              <w:t> </w:t>
            </w:r>
            <w:r>
              <w:rPr>
                <w:b/>
                <w:sz w:val="18"/>
              </w:rPr>
              <w:t>de</w:t>
            </w:r>
            <w:r>
              <w:rPr>
                <w:b/>
                <w:spacing w:val="-4"/>
                <w:sz w:val="18"/>
              </w:rPr>
              <w:t> </w:t>
            </w:r>
            <w:r>
              <w:rPr>
                <w:b/>
                <w:sz w:val="18"/>
              </w:rPr>
              <w:t>las</w:t>
            </w:r>
            <w:r>
              <w:rPr>
                <w:b/>
                <w:spacing w:val="-4"/>
                <w:sz w:val="18"/>
              </w:rPr>
              <w:t> </w:t>
            </w:r>
            <w:r>
              <w:rPr>
                <w:b/>
                <w:sz w:val="18"/>
              </w:rPr>
              <w:t>metas</w:t>
            </w:r>
            <w:r>
              <w:rPr>
                <w:b/>
                <w:spacing w:val="-3"/>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3"/>
                <w:sz w:val="18"/>
              </w:rPr>
              <w:t> </w:t>
            </w:r>
            <w:r>
              <w:rPr>
                <w:b/>
                <w:sz w:val="18"/>
              </w:rPr>
              <w:t>2028 según</w:t>
            </w:r>
            <w:r>
              <w:rPr>
                <w:b/>
                <w:spacing w:val="-3"/>
                <w:sz w:val="18"/>
              </w:rPr>
              <w:t> </w:t>
            </w:r>
            <w:r>
              <w:rPr>
                <w:b/>
                <w:sz w:val="18"/>
              </w:rPr>
              <w:t>categoría</w:t>
            </w:r>
            <w:r>
              <w:rPr>
                <w:b/>
                <w:spacing w:val="-3"/>
                <w:sz w:val="18"/>
              </w:rPr>
              <w:t> </w:t>
            </w:r>
            <w:r>
              <w:rPr>
                <w:b/>
                <w:sz w:val="18"/>
              </w:rPr>
              <w:t>de</w:t>
            </w:r>
            <w:r>
              <w:rPr>
                <w:b/>
                <w:spacing w:val="-2"/>
                <w:sz w:val="18"/>
              </w:rPr>
              <w:t> </w:t>
            </w:r>
            <w:r>
              <w:rPr>
                <w:b/>
                <w:sz w:val="18"/>
              </w:rPr>
              <w:t>avance,</w:t>
            </w:r>
            <w:r>
              <w:rPr>
                <w:b/>
                <w:spacing w:val="-1"/>
                <w:sz w:val="18"/>
              </w:rPr>
              <w:t> </w:t>
            </w:r>
            <w:r>
              <w:rPr>
                <w:b/>
                <w:sz w:val="18"/>
              </w:rPr>
              <w:t>al</w:t>
            </w:r>
            <w:r>
              <w:rPr>
                <w:b/>
                <w:spacing w:val="-2"/>
                <w:sz w:val="18"/>
              </w:rPr>
              <w:t> </w:t>
            </w:r>
            <w:r>
              <w:rPr>
                <w:b/>
                <w:sz w:val="18"/>
              </w:rPr>
              <w:t>II</w:t>
            </w:r>
            <w:r>
              <w:rPr>
                <w:b/>
                <w:spacing w:val="-2"/>
                <w:sz w:val="18"/>
              </w:rPr>
              <w:t> </w:t>
            </w:r>
            <w:r>
              <w:rPr>
                <w:b/>
                <w:sz w:val="18"/>
              </w:rPr>
              <w:t>semestre</w:t>
            </w:r>
            <w:r>
              <w:rPr>
                <w:b/>
                <w:spacing w:val="-2"/>
                <w:sz w:val="18"/>
              </w:rPr>
              <w:t> </w:t>
            </w:r>
            <w:r>
              <w:rPr>
                <w:b/>
                <w:sz w:val="18"/>
              </w:rPr>
              <w:t>del</w:t>
            </w:r>
            <w:r>
              <w:rPr>
                <w:b/>
                <w:spacing w:val="-1"/>
                <w:sz w:val="18"/>
              </w:rPr>
              <w:t> </w:t>
            </w:r>
            <w:r>
              <w:rPr>
                <w:b/>
                <w:spacing w:val="-4"/>
                <w:sz w:val="18"/>
              </w:rPr>
              <w:t>2025</w:t>
            </w:r>
          </w:p>
        </w:tc>
        <w:tc>
          <w:tcPr>
            <w:tcW w:w="2834" w:type="dxa"/>
            <w:tcBorders>
              <w:bottom w:val="single" w:sz="6" w:space="0" w:color="000000"/>
            </w:tcBorders>
          </w:tcPr>
          <w:p>
            <w:pPr>
              <w:pStyle w:val="TableParagraph"/>
              <w:rPr>
                <w:sz w:val="18"/>
              </w:rPr>
            </w:pPr>
          </w:p>
        </w:tc>
      </w:tr>
      <w:tr>
        <w:trPr>
          <w:trHeight w:val="330" w:hRule="atLeast"/>
        </w:trPr>
        <w:tc>
          <w:tcPr>
            <w:tcW w:w="7621" w:type="dxa"/>
            <w:tcBorders>
              <w:top w:val="single" w:sz="6" w:space="0" w:color="000000"/>
              <w:bottom w:val="single" w:sz="12" w:space="0" w:color="000000"/>
            </w:tcBorders>
          </w:tcPr>
          <w:p>
            <w:pPr>
              <w:pStyle w:val="TableParagraph"/>
              <w:spacing w:before="3"/>
              <w:ind w:left="28"/>
              <w:rPr>
                <w:b/>
                <w:sz w:val="22"/>
              </w:rPr>
            </w:pPr>
            <w:r>
              <w:rPr>
                <w:b/>
                <w:spacing w:val="-5"/>
                <w:sz w:val="22"/>
              </w:rPr>
              <w:t>Año</w:t>
            </w:r>
          </w:p>
        </w:tc>
        <w:tc>
          <w:tcPr>
            <w:tcW w:w="2834" w:type="dxa"/>
            <w:tcBorders>
              <w:top w:val="single" w:sz="6" w:space="0" w:color="000000"/>
              <w:bottom w:val="single" w:sz="12" w:space="0" w:color="000000"/>
            </w:tcBorders>
          </w:tcPr>
          <w:p>
            <w:pPr>
              <w:pStyle w:val="TableParagraph"/>
              <w:spacing w:before="3"/>
              <w:ind w:left="1" w:right="1123"/>
              <w:jc w:val="center"/>
              <w:rPr>
                <w:b/>
                <w:sz w:val="22"/>
              </w:rPr>
            </w:pPr>
            <w:r>
              <w:rPr>
                <w:b/>
                <w:spacing w:val="-4"/>
                <w:sz w:val="22"/>
              </w:rPr>
              <w:t>2025</w:t>
            </w:r>
          </w:p>
        </w:tc>
      </w:tr>
      <w:tr>
        <w:trPr>
          <w:trHeight w:val="330" w:hRule="atLeast"/>
        </w:trPr>
        <w:tc>
          <w:tcPr>
            <w:tcW w:w="7621" w:type="dxa"/>
            <w:tcBorders>
              <w:top w:val="single" w:sz="12" w:space="0" w:color="000000"/>
              <w:bottom w:val="single" w:sz="6" w:space="0" w:color="000000"/>
            </w:tcBorders>
            <w:shd w:val="clear" w:color="auto" w:fill="A0A0A0"/>
          </w:tcPr>
          <w:p>
            <w:pPr>
              <w:pStyle w:val="TableParagraph"/>
              <w:spacing w:before="3"/>
              <w:ind w:left="28"/>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834" w:type="dxa"/>
            <w:tcBorders>
              <w:top w:val="single" w:sz="12" w:space="0" w:color="000000"/>
              <w:bottom w:val="single" w:sz="6" w:space="0" w:color="000000"/>
            </w:tcBorders>
            <w:shd w:val="clear" w:color="auto" w:fill="A0A0A0"/>
          </w:tcPr>
          <w:p>
            <w:pPr>
              <w:pStyle w:val="TableParagraph"/>
              <w:spacing w:before="3"/>
              <w:ind w:left="4" w:right="1123"/>
              <w:jc w:val="center"/>
              <w:rPr>
                <w:b/>
                <w:sz w:val="22"/>
              </w:rPr>
            </w:pPr>
            <w:r>
              <w:rPr>
                <w:b/>
                <w:spacing w:val="-2"/>
                <w:sz w:val="22"/>
              </w:rPr>
              <w:t>Seguimiento</w:t>
            </w:r>
          </w:p>
        </w:tc>
      </w:tr>
      <w:tr>
        <w:trPr>
          <w:trHeight w:val="359" w:hRule="atLeast"/>
        </w:trPr>
        <w:tc>
          <w:tcPr>
            <w:tcW w:w="7621" w:type="dxa"/>
            <w:tcBorders>
              <w:top w:val="single" w:sz="6" w:space="0" w:color="000000"/>
              <w:bottom w:val="single" w:sz="6" w:space="0" w:color="000000"/>
            </w:tcBorders>
          </w:tcPr>
          <w:p>
            <w:pPr>
              <w:pStyle w:val="TableParagraph"/>
              <w:ind w:left="28"/>
              <w:rPr>
                <w:sz w:val="19"/>
              </w:rPr>
            </w:pPr>
            <w:r>
              <w:rPr>
                <w:sz w:val="19"/>
              </w:rPr>
              <w:t>Total</w:t>
            </w:r>
            <w:r>
              <w:rPr>
                <w:spacing w:val="-6"/>
                <w:sz w:val="19"/>
              </w:rPr>
              <w:t> </w:t>
            </w:r>
            <w:r>
              <w:rPr>
                <w:sz w:val="19"/>
              </w:rPr>
              <w:t>de</w:t>
            </w:r>
            <w:r>
              <w:rPr>
                <w:spacing w:val="-6"/>
                <w:sz w:val="19"/>
              </w:rPr>
              <w:t> </w:t>
            </w:r>
            <w:r>
              <w:rPr>
                <w:sz w:val="19"/>
              </w:rPr>
              <w:t>metas</w:t>
            </w:r>
            <w:r>
              <w:rPr>
                <w:spacing w:val="-5"/>
                <w:sz w:val="19"/>
              </w:rPr>
              <w:t> </w:t>
            </w:r>
            <w:r>
              <w:rPr>
                <w:spacing w:val="-2"/>
                <w:sz w:val="19"/>
              </w:rPr>
              <w:t>activas</w:t>
            </w:r>
          </w:p>
        </w:tc>
        <w:tc>
          <w:tcPr>
            <w:tcW w:w="2834" w:type="dxa"/>
            <w:tcBorders>
              <w:top w:val="single" w:sz="6" w:space="0" w:color="000000"/>
              <w:bottom w:val="single" w:sz="6" w:space="0" w:color="000000"/>
            </w:tcBorders>
          </w:tcPr>
          <w:p>
            <w:pPr>
              <w:pStyle w:val="TableParagraph"/>
              <w:ind w:left="1" w:right="1123"/>
              <w:jc w:val="center"/>
              <w:rPr>
                <w:sz w:val="19"/>
              </w:rPr>
            </w:pPr>
            <w:r>
              <w:rPr>
                <w:spacing w:val="-5"/>
                <w:sz w:val="19"/>
              </w:rPr>
              <w:t>13</w:t>
            </w:r>
          </w:p>
        </w:tc>
      </w:tr>
      <w:tr>
        <w:trPr>
          <w:trHeight w:val="330" w:hRule="atLeast"/>
        </w:trPr>
        <w:tc>
          <w:tcPr>
            <w:tcW w:w="7621" w:type="dxa"/>
            <w:tcBorders>
              <w:top w:val="single" w:sz="6"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alto</w:t>
            </w:r>
          </w:p>
        </w:tc>
        <w:tc>
          <w:tcPr>
            <w:tcW w:w="2834" w:type="dxa"/>
            <w:tcBorders>
              <w:top w:val="single" w:sz="6" w:space="0" w:color="000000"/>
              <w:bottom w:val="single" w:sz="12" w:space="0" w:color="000000"/>
            </w:tcBorders>
            <w:shd w:val="clear" w:color="auto" w:fill="A0A0A0"/>
          </w:tcPr>
          <w:p>
            <w:pPr>
              <w:pStyle w:val="TableParagraph"/>
              <w:spacing w:before="4"/>
              <w:ind w:right="1123"/>
              <w:jc w:val="center"/>
              <w:rPr>
                <w:sz w:val="19"/>
              </w:rPr>
            </w:pPr>
            <w:r>
              <w:rPr>
                <w:spacing w:val="-10"/>
                <w:sz w:val="19"/>
              </w:rPr>
              <w:t>8</w:t>
            </w:r>
          </w:p>
        </w:tc>
      </w:tr>
      <w:tr>
        <w:trPr>
          <w:trHeight w:val="330" w:hRule="atLeast"/>
        </w:trPr>
        <w:tc>
          <w:tcPr>
            <w:tcW w:w="7621" w:type="dxa"/>
            <w:tcBorders>
              <w:top w:val="single" w:sz="12" w:space="0" w:color="000000"/>
              <w:bottom w:val="single" w:sz="12" w:space="0" w:color="000000"/>
            </w:tcBorders>
          </w:tcPr>
          <w:p>
            <w:pPr>
              <w:pStyle w:val="TableParagraph"/>
              <w:spacing w:before="5"/>
              <w:ind w:left="28"/>
              <w:rPr>
                <w:sz w:val="19"/>
              </w:rPr>
            </w:pPr>
            <w:r>
              <w:rPr>
                <w:sz w:val="19"/>
              </w:rPr>
              <w:t>Total</w:t>
            </w:r>
            <w:r>
              <w:rPr>
                <w:spacing w:val="-7"/>
                <w:sz w:val="19"/>
              </w:rPr>
              <w:t> </w:t>
            </w:r>
            <w:r>
              <w:rPr>
                <w:sz w:val="19"/>
              </w:rPr>
              <w:t>metas</w:t>
            </w:r>
            <w:r>
              <w:rPr>
                <w:spacing w:val="-7"/>
                <w:sz w:val="19"/>
              </w:rPr>
              <w:t> </w:t>
            </w:r>
            <w:r>
              <w:rPr>
                <w:sz w:val="19"/>
              </w:rPr>
              <w:t>activas</w:t>
            </w:r>
            <w:r>
              <w:rPr>
                <w:spacing w:val="-7"/>
                <w:sz w:val="19"/>
              </w:rPr>
              <w:t> </w:t>
            </w:r>
            <w:r>
              <w:rPr>
                <w:sz w:val="19"/>
              </w:rPr>
              <w:t>con</w:t>
            </w:r>
            <w:r>
              <w:rPr>
                <w:spacing w:val="-6"/>
                <w:sz w:val="19"/>
              </w:rPr>
              <w:t> </w:t>
            </w:r>
            <w:r>
              <w:rPr>
                <w:sz w:val="19"/>
              </w:rPr>
              <w:t>cumplimiento</w:t>
            </w:r>
            <w:r>
              <w:rPr>
                <w:spacing w:val="-6"/>
                <w:sz w:val="19"/>
              </w:rPr>
              <w:t> </w:t>
            </w:r>
            <w:r>
              <w:rPr>
                <w:sz w:val="19"/>
              </w:rPr>
              <w:t>medio</w:t>
            </w:r>
            <w:r>
              <w:rPr>
                <w:spacing w:val="-1"/>
                <w:sz w:val="19"/>
              </w:rPr>
              <w:t> </w:t>
            </w:r>
            <w:r>
              <w:rPr>
                <w:sz w:val="19"/>
              </w:rPr>
              <w:t>-</w:t>
            </w:r>
            <w:r>
              <w:rPr>
                <w:spacing w:val="-8"/>
                <w:sz w:val="19"/>
              </w:rPr>
              <w:t> </w:t>
            </w:r>
            <w:r>
              <w:rPr>
                <w:spacing w:val="-4"/>
                <w:sz w:val="19"/>
              </w:rPr>
              <w:t>alto</w:t>
            </w:r>
          </w:p>
        </w:tc>
        <w:tc>
          <w:tcPr>
            <w:tcW w:w="2834" w:type="dxa"/>
            <w:tcBorders>
              <w:top w:val="single" w:sz="12" w:space="0" w:color="000000"/>
              <w:bottom w:val="single" w:sz="12" w:space="0" w:color="000000"/>
            </w:tcBorders>
          </w:tcPr>
          <w:p>
            <w:pPr>
              <w:pStyle w:val="TableParagraph"/>
              <w:spacing w:before="5"/>
              <w:ind w:right="1123"/>
              <w:jc w:val="center"/>
              <w:rPr>
                <w:sz w:val="19"/>
              </w:rPr>
            </w:pPr>
            <w:r>
              <w:rPr>
                <w:spacing w:val="-10"/>
                <w:sz w:val="19"/>
              </w:rPr>
              <w:t>2</w:t>
            </w:r>
          </w:p>
        </w:tc>
      </w:tr>
      <w:tr>
        <w:trPr>
          <w:trHeight w:val="330" w:hRule="atLeast"/>
        </w:trPr>
        <w:tc>
          <w:tcPr>
            <w:tcW w:w="7621" w:type="dxa"/>
            <w:tcBorders>
              <w:top w:val="single" w:sz="12"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2"/>
                <w:sz w:val="19"/>
              </w:rPr>
              <w:t>medio</w:t>
            </w:r>
          </w:p>
        </w:tc>
        <w:tc>
          <w:tcPr>
            <w:tcW w:w="2834" w:type="dxa"/>
            <w:tcBorders>
              <w:top w:val="single" w:sz="12" w:space="0" w:color="000000"/>
              <w:bottom w:val="single" w:sz="12" w:space="0" w:color="000000"/>
            </w:tcBorders>
            <w:shd w:val="clear" w:color="auto" w:fill="A0A0A0"/>
          </w:tcPr>
          <w:p>
            <w:pPr>
              <w:pStyle w:val="TableParagraph"/>
              <w:spacing w:before="4"/>
              <w:ind w:right="1123"/>
              <w:jc w:val="center"/>
              <w:rPr>
                <w:sz w:val="19"/>
              </w:rPr>
            </w:pPr>
            <w:r>
              <w:rPr>
                <w:spacing w:val="-10"/>
                <w:sz w:val="19"/>
              </w:rPr>
              <w:t>0</w:t>
            </w:r>
          </w:p>
        </w:tc>
      </w:tr>
      <w:tr>
        <w:trPr>
          <w:trHeight w:val="330" w:hRule="atLeast"/>
        </w:trPr>
        <w:tc>
          <w:tcPr>
            <w:tcW w:w="7621" w:type="dxa"/>
            <w:tcBorders>
              <w:top w:val="single" w:sz="12" w:space="0" w:color="000000"/>
              <w:bottom w:val="single" w:sz="6" w:space="0" w:color="000000"/>
            </w:tcBorders>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bajo</w:t>
            </w:r>
          </w:p>
        </w:tc>
        <w:tc>
          <w:tcPr>
            <w:tcW w:w="2834" w:type="dxa"/>
            <w:tcBorders>
              <w:top w:val="single" w:sz="12" w:space="0" w:color="000000"/>
              <w:bottom w:val="single" w:sz="6" w:space="0" w:color="000000"/>
            </w:tcBorders>
          </w:tcPr>
          <w:p>
            <w:pPr>
              <w:pStyle w:val="TableParagraph"/>
              <w:spacing w:before="4"/>
              <w:ind w:right="1123"/>
              <w:jc w:val="center"/>
              <w:rPr>
                <w:sz w:val="19"/>
              </w:rPr>
            </w:pPr>
            <w:r>
              <w:rPr>
                <w:spacing w:val="-10"/>
                <w:sz w:val="19"/>
              </w:rPr>
              <w:t>3</w:t>
            </w:r>
          </w:p>
        </w:tc>
      </w:tr>
      <w:tr>
        <w:trPr>
          <w:trHeight w:val="417" w:hRule="atLeast"/>
        </w:trPr>
        <w:tc>
          <w:tcPr>
            <w:tcW w:w="7621" w:type="dxa"/>
            <w:tcBorders>
              <w:top w:val="single" w:sz="6" w:space="0" w:color="000000"/>
            </w:tcBorders>
          </w:tcPr>
          <w:p>
            <w:pPr>
              <w:pStyle w:val="TableParagraph"/>
              <w:spacing w:before="3"/>
              <w:rPr>
                <w:b/>
                <w:sz w:val="18"/>
              </w:rPr>
            </w:pPr>
          </w:p>
          <w:p>
            <w:pPr>
              <w:pStyle w:val="TableParagraph"/>
              <w:tabs>
                <w:tab w:pos="1526" w:val="left" w:leader="none"/>
              </w:tabs>
              <w:spacing w:line="187" w:lineRule="exact" w:before="1"/>
              <w:ind w:left="28"/>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834" w:type="dxa"/>
            <w:tcBorders>
              <w:top w:val="single" w:sz="6" w:space="0" w:color="000000"/>
            </w:tcBorders>
          </w:tcPr>
          <w:p>
            <w:pPr>
              <w:pStyle w:val="TableParagraph"/>
              <w:rPr>
                <w:sz w:val="18"/>
              </w:rPr>
            </w:pPr>
          </w:p>
        </w:tc>
      </w:tr>
    </w:tbl>
    <w:p>
      <w:pPr>
        <w:spacing w:line="240" w:lineRule="auto" w:before="180"/>
        <w:rPr>
          <w:b/>
          <w:sz w:val="20"/>
        </w:rPr>
      </w:pPr>
      <w:r>
        <w:rPr>
          <w:b/>
          <w:sz w:val="20"/>
        </w:rPr>
        <mc:AlternateContent>
          <mc:Choice Requires="wps">
            <w:drawing>
              <wp:anchor distT="0" distB="0" distL="0" distR="0" allowOverlap="1" layoutInCell="1" locked="0" behindDoc="1" simplePos="0" relativeHeight="487596032">
                <wp:simplePos x="0" y="0"/>
                <wp:positionH relativeFrom="page">
                  <wp:posOffset>1105204</wp:posOffset>
                </wp:positionH>
                <wp:positionV relativeFrom="paragraph">
                  <wp:posOffset>275971</wp:posOffset>
                </wp:positionV>
                <wp:extent cx="6210300" cy="1562735"/>
                <wp:effectExtent l="0" t="0" r="0" b="0"/>
                <wp:wrapTopAndBottom/>
                <wp:docPr id="71" name="Group 71"/>
                <wp:cNvGraphicFramePr>
                  <a:graphicFrameLocks/>
                </wp:cNvGraphicFramePr>
                <a:graphic>
                  <a:graphicData uri="http://schemas.microsoft.com/office/word/2010/wordprocessingGroup">
                    <wpg:wgp>
                      <wpg:cNvPr id="71" name="Group 71"/>
                      <wpg:cNvGrpSpPr/>
                      <wpg:grpSpPr>
                        <a:xfrm>
                          <a:off x="0" y="0"/>
                          <a:ext cx="6210300" cy="1562735"/>
                          <a:chExt cx="6210300" cy="1562735"/>
                        </a:xfrm>
                      </wpg:grpSpPr>
                      <wps:wsp>
                        <wps:cNvPr id="72" name="Graphic 72"/>
                        <wps:cNvSpPr/>
                        <wps:spPr>
                          <a:xfrm>
                            <a:off x="0" y="0"/>
                            <a:ext cx="6210300" cy="1562735"/>
                          </a:xfrm>
                          <a:custGeom>
                            <a:avLst/>
                            <a:gdLst/>
                            <a:ahLst/>
                            <a:cxnLst/>
                            <a:rect l="l" t="t" r="r" b="b"/>
                            <a:pathLst>
                              <a:path w="6210300" h="1562735">
                                <a:moveTo>
                                  <a:pt x="6200521" y="1553210"/>
                                </a:moveTo>
                                <a:lnTo>
                                  <a:pt x="9144" y="1553210"/>
                                </a:lnTo>
                                <a:lnTo>
                                  <a:pt x="0" y="1553210"/>
                                </a:lnTo>
                                <a:lnTo>
                                  <a:pt x="0" y="1562354"/>
                                </a:lnTo>
                                <a:lnTo>
                                  <a:pt x="9144" y="1562354"/>
                                </a:lnTo>
                                <a:lnTo>
                                  <a:pt x="6200521" y="1562354"/>
                                </a:lnTo>
                                <a:lnTo>
                                  <a:pt x="6200521" y="1553210"/>
                                </a:lnTo>
                                <a:close/>
                              </a:path>
                              <a:path w="6210300" h="1562735">
                                <a:moveTo>
                                  <a:pt x="6200521" y="0"/>
                                </a:moveTo>
                                <a:lnTo>
                                  <a:pt x="9144" y="0"/>
                                </a:lnTo>
                                <a:lnTo>
                                  <a:pt x="0" y="0"/>
                                </a:lnTo>
                                <a:lnTo>
                                  <a:pt x="0" y="9144"/>
                                </a:lnTo>
                                <a:lnTo>
                                  <a:pt x="9144" y="9144"/>
                                </a:lnTo>
                                <a:lnTo>
                                  <a:pt x="6200521" y="9144"/>
                                </a:lnTo>
                                <a:lnTo>
                                  <a:pt x="6200521" y="0"/>
                                </a:lnTo>
                                <a:close/>
                              </a:path>
                              <a:path w="6210300" h="1562735">
                                <a:moveTo>
                                  <a:pt x="6209741" y="1553210"/>
                                </a:moveTo>
                                <a:lnTo>
                                  <a:pt x="6200597" y="1553210"/>
                                </a:lnTo>
                                <a:lnTo>
                                  <a:pt x="6200597" y="1562354"/>
                                </a:lnTo>
                                <a:lnTo>
                                  <a:pt x="6209741" y="1562354"/>
                                </a:lnTo>
                                <a:lnTo>
                                  <a:pt x="6209741" y="1553210"/>
                                </a:lnTo>
                                <a:close/>
                              </a:path>
                              <a:path w="6210300" h="1562735">
                                <a:moveTo>
                                  <a:pt x="6209741" y="0"/>
                                </a:moveTo>
                                <a:lnTo>
                                  <a:pt x="6200597" y="0"/>
                                </a:lnTo>
                                <a:lnTo>
                                  <a:pt x="6200597" y="9144"/>
                                </a:lnTo>
                                <a:lnTo>
                                  <a:pt x="6209741" y="9144"/>
                                </a:lnTo>
                                <a:lnTo>
                                  <a:pt x="6209741" y="0"/>
                                </a:lnTo>
                                <a:close/>
                              </a:path>
                            </a:pathLst>
                          </a:custGeom>
                          <a:solidFill>
                            <a:srgbClr val="000000"/>
                          </a:solidFill>
                        </wps:spPr>
                        <wps:bodyPr wrap="square" lIns="0" tIns="0" rIns="0" bIns="0" rtlCol="0">
                          <a:prstTxWarp prst="textNoShape">
                            <a:avLst/>
                          </a:prstTxWarp>
                          <a:noAutofit/>
                        </wps:bodyPr>
                      </wps:wsp>
                      <pic:pic>
                        <pic:nvPicPr>
                          <pic:cNvPr id="73" name="Image 73"/>
                          <pic:cNvPicPr/>
                        </pic:nvPicPr>
                        <pic:blipFill>
                          <a:blip r:embed="rId52" cstate="print"/>
                          <a:stretch>
                            <a:fillRect/>
                          </a:stretch>
                        </pic:blipFill>
                        <pic:spPr>
                          <a:xfrm>
                            <a:off x="0" y="9144"/>
                            <a:ext cx="6209741" cy="1544065"/>
                          </a:xfrm>
                          <a:prstGeom prst="rect">
                            <a:avLst/>
                          </a:prstGeom>
                        </pic:spPr>
                      </pic:pic>
                    </wpg:wgp>
                  </a:graphicData>
                </a:graphic>
              </wp:anchor>
            </w:drawing>
          </mc:Choice>
          <mc:Fallback>
            <w:pict>
              <v:group style="position:absolute;margin-left:87.024002pt;margin-top:21.730019pt;width:489pt;height:123.05pt;mso-position-horizontal-relative:page;mso-position-vertical-relative:paragraph;z-index:-15720448;mso-wrap-distance-left:0;mso-wrap-distance-right:0" id="docshapegroup27" coordorigin="1740,435" coordsize="9780,2461">
                <v:shape style="position:absolute;left:1740;top:434;width:9780;height:2461" id="docshape28" coordorigin="1740,435" coordsize="9780,2461" path="m11505,2881l1755,2881,1740,2881,1740,2895,1755,2895,11505,2895,11505,2881xm11505,435l1755,435,1740,435,1740,449,1755,449,11505,449,11505,435xm11520,2881l11505,2881,11505,2895,11520,2895,11520,2881xm11520,435l11505,435,11505,449,11520,449,11520,435xe" filled="true" fillcolor="#000000" stroked="false">
                  <v:path arrowok="t"/>
                  <v:fill type="solid"/>
                </v:shape>
                <v:shape style="position:absolute;left:1740;top:449;width:9780;height:2432" type="#_x0000_t75" id="docshape29" stroked="false">
                  <v:imagedata r:id="rId52" o:title=""/>
                </v:shape>
                <w10:wrap type="topAndBottom"/>
              </v:group>
            </w:pict>
          </mc:Fallback>
        </mc:AlternateContent>
      </w:r>
    </w:p>
    <w:p>
      <w:pPr>
        <w:spacing w:before="154"/>
        <w:ind w:left="83" w:right="0" w:firstLine="0"/>
        <w:jc w:val="left"/>
        <w:rPr>
          <w:sz w:val="19"/>
        </w:rPr>
      </w:pPr>
      <w:r>
        <w:rPr>
          <w:sz w:val="19"/>
        </w:rPr>
        <w:t>Por</w:t>
      </w:r>
      <w:r>
        <w:rPr>
          <w:spacing w:val="-7"/>
          <w:sz w:val="19"/>
        </w:rPr>
        <w:t> </w:t>
      </w:r>
      <w:r>
        <w:rPr>
          <w:sz w:val="19"/>
        </w:rPr>
        <w:t>otra</w:t>
      </w:r>
      <w:r>
        <w:rPr>
          <w:spacing w:val="-6"/>
          <w:sz w:val="19"/>
        </w:rPr>
        <w:t> </w:t>
      </w:r>
      <w:r>
        <w:rPr>
          <w:sz w:val="19"/>
        </w:rPr>
        <w:t>parte,</w:t>
      </w:r>
      <w:r>
        <w:rPr>
          <w:spacing w:val="-5"/>
          <w:sz w:val="19"/>
        </w:rPr>
        <w:t> </w:t>
      </w:r>
      <w:r>
        <w:rPr>
          <w:sz w:val="19"/>
        </w:rPr>
        <w:t>se</w:t>
      </w:r>
      <w:r>
        <w:rPr>
          <w:spacing w:val="-6"/>
          <w:sz w:val="19"/>
        </w:rPr>
        <w:t> </w:t>
      </w:r>
      <w:r>
        <w:rPr>
          <w:sz w:val="19"/>
        </w:rPr>
        <w:t>enlistan</w:t>
      </w:r>
      <w:r>
        <w:rPr>
          <w:spacing w:val="-4"/>
          <w:sz w:val="19"/>
        </w:rPr>
        <w:t> </w:t>
      </w:r>
      <w:r>
        <w:rPr>
          <w:sz w:val="19"/>
        </w:rPr>
        <w:t>las</w:t>
      </w:r>
      <w:r>
        <w:rPr>
          <w:spacing w:val="-5"/>
          <w:sz w:val="19"/>
        </w:rPr>
        <w:t> </w:t>
      </w:r>
      <w:r>
        <w:rPr>
          <w:sz w:val="19"/>
        </w:rPr>
        <w:t>metas</w:t>
      </w:r>
      <w:r>
        <w:rPr>
          <w:spacing w:val="-6"/>
          <w:sz w:val="19"/>
        </w:rPr>
        <w:t> </w:t>
      </w:r>
      <w:r>
        <w:rPr>
          <w:sz w:val="19"/>
        </w:rPr>
        <w:t>que</w:t>
      </w:r>
      <w:r>
        <w:rPr>
          <w:spacing w:val="-6"/>
          <w:sz w:val="19"/>
        </w:rPr>
        <w:t> </w:t>
      </w:r>
      <w:r>
        <w:rPr>
          <w:sz w:val="19"/>
        </w:rPr>
        <w:t>se</w:t>
      </w:r>
      <w:r>
        <w:rPr>
          <w:spacing w:val="-6"/>
          <w:sz w:val="19"/>
        </w:rPr>
        <w:t> </w:t>
      </w:r>
      <w:r>
        <w:rPr>
          <w:sz w:val="19"/>
        </w:rPr>
        <w:t>reportaron</w:t>
      </w:r>
      <w:r>
        <w:rPr>
          <w:spacing w:val="-4"/>
          <w:sz w:val="19"/>
        </w:rPr>
        <w:t> </w:t>
      </w:r>
      <w:r>
        <w:rPr>
          <w:sz w:val="19"/>
        </w:rPr>
        <w:t>con</w:t>
      </w:r>
      <w:r>
        <w:rPr>
          <w:spacing w:val="-6"/>
          <w:sz w:val="19"/>
        </w:rPr>
        <w:t> </w:t>
      </w:r>
      <w:r>
        <w:rPr>
          <w:sz w:val="19"/>
        </w:rPr>
        <w:t>avance</w:t>
      </w:r>
      <w:r>
        <w:rPr>
          <w:spacing w:val="-6"/>
          <w:sz w:val="19"/>
        </w:rPr>
        <w:t> </w:t>
      </w:r>
      <w:r>
        <w:rPr>
          <w:sz w:val="19"/>
        </w:rPr>
        <w:t>medio</w:t>
      </w:r>
      <w:r>
        <w:rPr>
          <w:spacing w:val="-4"/>
          <w:sz w:val="19"/>
        </w:rPr>
        <w:t> </w:t>
      </w:r>
      <w:r>
        <w:rPr>
          <w:spacing w:val="-2"/>
          <w:sz w:val="19"/>
        </w:rPr>
        <w:t>alto.</w:t>
      </w:r>
    </w:p>
    <w:p>
      <w:pPr>
        <w:spacing w:line="240" w:lineRule="auto" w:before="3" w:after="0"/>
        <w:rPr>
          <w:sz w:val="12"/>
        </w:rPr>
      </w:pPr>
    </w:p>
    <w:tbl>
      <w:tblPr>
        <w:tblW w:w="0" w:type="auto"/>
        <w:jc w:val="left"/>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0" w:hRule="atLeast"/>
        </w:trPr>
        <w:tc>
          <w:tcPr>
            <w:tcW w:w="8834" w:type="dxa"/>
            <w:tcBorders>
              <w:bottom w:val="double" w:sz="6" w:space="0" w:color="000000"/>
            </w:tcBorders>
          </w:tcPr>
          <w:p>
            <w:pPr>
              <w:pStyle w:val="TableParagraph"/>
              <w:ind w:left="33"/>
              <w:rPr>
                <w:sz w:val="19"/>
              </w:rPr>
            </w:pPr>
            <w:r>
              <w:rPr>
                <w:sz w:val="19"/>
              </w:rPr>
              <w:t>4.1.2:</w:t>
            </w:r>
            <w:r>
              <w:rPr>
                <w:spacing w:val="-2"/>
                <w:sz w:val="19"/>
              </w:rPr>
              <w:t> </w:t>
            </w:r>
            <w:r>
              <w:rPr>
                <w:sz w:val="19"/>
              </w:rPr>
              <w:t>Plan</w:t>
            </w:r>
            <w:r>
              <w:rPr>
                <w:spacing w:val="-1"/>
                <w:sz w:val="19"/>
              </w:rPr>
              <w:t> </w:t>
            </w:r>
            <w:r>
              <w:rPr>
                <w:sz w:val="19"/>
              </w:rPr>
              <w:t>de</w:t>
            </w:r>
            <w:r>
              <w:rPr>
                <w:spacing w:val="-3"/>
                <w:sz w:val="19"/>
              </w:rPr>
              <w:t> </w:t>
            </w:r>
            <w:r>
              <w:rPr>
                <w:sz w:val="19"/>
              </w:rPr>
              <w:t>articulación</w:t>
            </w:r>
            <w:r>
              <w:rPr>
                <w:spacing w:val="-1"/>
                <w:sz w:val="19"/>
              </w:rPr>
              <w:t> </w:t>
            </w:r>
            <w:r>
              <w:rPr>
                <w:sz w:val="19"/>
              </w:rPr>
              <w:t>interisntitucional</w:t>
            </w:r>
            <w:r>
              <w:rPr>
                <w:spacing w:val="-3"/>
                <w:sz w:val="19"/>
              </w:rPr>
              <w:t> </w:t>
            </w:r>
            <w:r>
              <w:rPr>
                <w:sz w:val="19"/>
              </w:rPr>
              <w:t>del</w:t>
            </w:r>
            <w:r>
              <w:rPr>
                <w:spacing w:val="-3"/>
                <w:sz w:val="19"/>
              </w:rPr>
              <w:t> </w:t>
            </w:r>
            <w:r>
              <w:rPr>
                <w:sz w:val="19"/>
              </w:rPr>
              <w:t>Sector</w:t>
            </w:r>
            <w:r>
              <w:rPr>
                <w:spacing w:val="-3"/>
                <w:sz w:val="19"/>
              </w:rPr>
              <w:t> </w:t>
            </w:r>
            <w:r>
              <w:rPr>
                <w:sz w:val="19"/>
              </w:rPr>
              <w:t>Social</w:t>
            </w:r>
            <w:r>
              <w:rPr>
                <w:spacing w:val="-3"/>
                <w:sz w:val="19"/>
              </w:rPr>
              <w:t> </w:t>
            </w:r>
            <w:r>
              <w:rPr>
                <w:sz w:val="19"/>
              </w:rPr>
              <w:t>(PAISS)</w:t>
            </w:r>
            <w:r>
              <w:rPr>
                <w:spacing w:val="-3"/>
                <w:sz w:val="19"/>
              </w:rPr>
              <w:t> </w:t>
            </w:r>
            <w:r>
              <w:rPr>
                <w:sz w:val="19"/>
              </w:rPr>
              <w:t>implementándose</w:t>
            </w:r>
            <w:r>
              <w:rPr>
                <w:spacing w:val="-3"/>
                <w:sz w:val="19"/>
              </w:rPr>
              <w:t> </w:t>
            </w:r>
            <w:r>
              <w:rPr>
                <w:sz w:val="19"/>
              </w:rPr>
              <w:t>en</w:t>
            </w:r>
            <w:r>
              <w:rPr>
                <w:spacing w:val="-1"/>
                <w:sz w:val="19"/>
              </w:rPr>
              <w:t> </w:t>
            </w:r>
            <w:r>
              <w:rPr>
                <w:sz w:val="19"/>
              </w:rPr>
              <w:t>los</w:t>
            </w:r>
            <w:r>
              <w:rPr>
                <w:spacing w:val="-4"/>
                <w:sz w:val="19"/>
              </w:rPr>
              <w:t> </w:t>
            </w:r>
            <w:r>
              <w:rPr>
                <w:sz w:val="19"/>
              </w:rPr>
              <w:t>POI</w:t>
            </w:r>
            <w:r>
              <w:rPr>
                <w:spacing w:val="-3"/>
                <w:sz w:val="19"/>
              </w:rPr>
              <w:t> </w:t>
            </w:r>
            <w:r>
              <w:rPr>
                <w:sz w:val="19"/>
              </w:rPr>
              <w:t>de</w:t>
            </w:r>
            <w:r>
              <w:rPr>
                <w:spacing w:val="-3"/>
                <w:sz w:val="19"/>
              </w:rPr>
              <w:t> </w:t>
            </w:r>
            <w:r>
              <w:rPr>
                <w:sz w:val="19"/>
              </w:rPr>
              <w:t>cada</w:t>
            </w:r>
            <w:r>
              <w:rPr>
                <w:spacing w:val="-3"/>
                <w:sz w:val="19"/>
              </w:rPr>
              <w:t> </w:t>
            </w:r>
            <w:r>
              <w:rPr>
                <w:sz w:val="19"/>
              </w:rPr>
              <w:t>una</w:t>
            </w:r>
            <w:r>
              <w:rPr>
                <w:spacing w:val="-3"/>
                <w:sz w:val="19"/>
              </w:rPr>
              <w:t> </w:t>
            </w:r>
            <w:r>
              <w:rPr>
                <w:sz w:val="19"/>
              </w:rPr>
              <w:t>de las institucionales participantes según sus competencias.</w:t>
            </w:r>
          </w:p>
        </w:tc>
        <w:tc>
          <w:tcPr>
            <w:tcW w:w="1621" w:type="dxa"/>
            <w:tcBorders>
              <w:bottom w:val="double" w:sz="6" w:space="0" w:color="000000"/>
            </w:tcBorders>
          </w:tcPr>
          <w:p>
            <w:pPr>
              <w:pStyle w:val="TableParagraph"/>
              <w:tabs>
                <w:tab w:pos="1250" w:val="left" w:leader="none"/>
              </w:tabs>
              <w:ind w:left="364"/>
              <w:rPr>
                <w:position w:val="-11"/>
                <w:sz w:val="19"/>
              </w:rPr>
            </w:pPr>
            <w:r>
              <w:rPr>
                <w:sz w:val="19"/>
              </w:rPr>
              <w:t>83,33 </w:t>
            </w:r>
            <w:r>
              <w:rPr>
                <w:spacing w:val="-10"/>
                <w:sz w:val="19"/>
              </w:rPr>
              <w:t>%</w:t>
            </w:r>
            <w:r>
              <w:rPr>
                <w:sz w:val="19"/>
              </w:rPr>
              <w:tab/>
            </w:r>
            <w:r>
              <w:rPr>
                <w:position w:val="-11"/>
                <w:sz w:val="19"/>
              </w:rPr>
              <w:drawing>
                <wp:inline distT="0" distB="0" distL="0" distR="0">
                  <wp:extent cx="182676" cy="154050"/>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14" cstate="print"/>
                          <a:stretch>
                            <a:fillRect/>
                          </a:stretch>
                        </pic:blipFill>
                        <pic:spPr>
                          <a:xfrm>
                            <a:off x="0" y="0"/>
                            <a:ext cx="182676" cy="154050"/>
                          </a:xfrm>
                          <a:prstGeom prst="rect">
                            <a:avLst/>
                          </a:prstGeom>
                        </pic:spPr>
                      </pic:pic>
                    </a:graphicData>
                  </a:graphic>
                </wp:inline>
              </w:drawing>
            </w:r>
            <w:r>
              <w:rPr>
                <w:position w:val="-11"/>
                <w:sz w:val="19"/>
              </w:rPr>
            </w:r>
          </w:p>
        </w:tc>
      </w:tr>
      <w:tr>
        <w:trPr>
          <w:trHeight w:val="472" w:hRule="atLeast"/>
        </w:trPr>
        <w:tc>
          <w:tcPr>
            <w:tcW w:w="8834" w:type="dxa"/>
            <w:tcBorders>
              <w:top w:val="double" w:sz="6" w:space="0" w:color="000000"/>
            </w:tcBorders>
          </w:tcPr>
          <w:p>
            <w:pPr>
              <w:pStyle w:val="TableParagraph"/>
              <w:ind w:left="33"/>
              <w:rPr>
                <w:sz w:val="19"/>
              </w:rPr>
            </w:pPr>
            <w:r>
              <w:rPr>
                <w:sz w:val="19"/>
              </w:rPr>
              <w:t>4.4.2: Acciones de</w:t>
            </w:r>
            <w:r>
              <w:rPr>
                <w:spacing w:val="40"/>
                <w:sz w:val="19"/>
              </w:rPr>
              <w:t> </w:t>
            </w:r>
            <w:r>
              <w:rPr>
                <w:sz w:val="19"/>
              </w:rPr>
              <w:t>fortalecimiento para el SINIRUBE dirigidas a estructura operativa, tecnológica y del recurso </w:t>
            </w:r>
            <w:r>
              <w:rPr>
                <w:spacing w:val="-2"/>
                <w:sz w:val="19"/>
              </w:rPr>
              <w:t>humano.</w:t>
            </w:r>
          </w:p>
        </w:tc>
        <w:tc>
          <w:tcPr>
            <w:tcW w:w="1621" w:type="dxa"/>
            <w:tcBorders>
              <w:top w:val="double" w:sz="6" w:space="0" w:color="000000"/>
            </w:tcBorders>
          </w:tcPr>
          <w:p>
            <w:pPr>
              <w:pStyle w:val="TableParagraph"/>
              <w:tabs>
                <w:tab w:pos="1250" w:val="left" w:leader="none"/>
              </w:tabs>
              <w:spacing w:line="293" w:lineRule="exact"/>
              <w:ind w:left="364"/>
              <w:rPr>
                <w:position w:val="-11"/>
                <w:sz w:val="19"/>
              </w:rPr>
            </w:pPr>
            <w:r>
              <w:rPr>
                <w:sz w:val="19"/>
              </w:rPr>
              <w:t>80,00 </w:t>
            </w:r>
            <w:r>
              <w:rPr>
                <w:spacing w:val="-10"/>
                <w:sz w:val="19"/>
              </w:rPr>
              <w:t>%</w:t>
            </w:r>
            <w:r>
              <w:rPr>
                <w:sz w:val="19"/>
              </w:rPr>
              <w:tab/>
            </w:r>
            <w:r>
              <w:rPr>
                <w:position w:val="-11"/>
                <w:sz w:val="19"/>
              </w:rPr>
              <w:drawing>
                <wp:inline distT="0" distB="0" distL="0" distR="0">
                  <wp:extent cx="182676" cy="153924"/>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17" cstate="print"/>
                          <a:stretch>
                            <a:fillRect/>
                          </a:stretch>
                        </pic:blipFill>
                        <pic:spPr>
                          <a:xfrm>
                            <a:off x="0" y="0"/>
                            <a:ext cx="182676" cy="153924"/>
                          </a:xfrm>
                          <a:prstGeom prst="rect">
                            <a:avLst/>
                          </a:prstGeom>
                        </pic:spPr>
                      </pic:pic>
                    </a:graphicData>
                  </a:graphic>
                </wp:inline>
              </w:drawing>
            </w:r>
            <w:r>
              <w:rPr>
                <w:position w:val="-11"/>
                <w:sz w:val="19"/>
              </w:rPr>
            </w:r>
          </w:p>
        </w:tc>
      </w:tr>
    </w:tbl>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53"/>
        <w:rPr>
          <w:sz w:val="19"/>
        </w:rPr>
      </w:pPr>
    </w:p>
    <w:p>
      <w:pPr>
        <w:spacing w:before="0"/>
        <w:ind w:left="49" w:right="0" w:firstLine="0"/>
        <w:jc w:val="left"/>
        <w:rPr>
          <w:sz w:val="19"/>
        </w:rPr>
      </w:pPr>
      <w:r>
        <w:rPr>
          <w:sz w:val="19"/>
        </w:rPr>
        <w:t>Por</w:t>
      </w:r>
      <w:r>
        <w:rPr>
          <w:spacing w:val="-7"/>
          <w:sz w:val="19"/>
        </w:rPr>
        <w:t> </w:t>
      </w:r>
      <w:r>
        <w:rPr>
          <w:sz w:val="19"/>
        </w:rPr>
        <w:t>otra</w:t>
      </w:r>
      <w:r>
        <w:rPr>
          <w:spacing w:val="-7"/>
          <w:sz w:val="19"/>
        </w:rPr>
        <w:t> </w:t>
      </w:r>
      <w:r>
        <w:rPr>
          <w:sz w:val="19"/>
        </w:rPr>
        <w:t>parte,</w:t>
      </w:r>
      <w:r>
        <w:rPr>
          <w:spacing w:val="-6"/>
          <w:sz w:val="19"/>
        </w:rPr>
        <w:t> </w:t>
      </w:r>
      <w:r>
        <w:rPr>
          <w:sz w:val="19"/>
        </w:rPr>
        <w:t>se</w:t>
      </w:r>
      <w:r>
        <w:rPr>
          <w:spacing w:val="-7"/>
          <w:sz w:val="19"/>
        </w:rPr>
        <w:t> </w:t>
      </w:r>
      <w:r>
        <w:rPr>
          <w:sz w:val="19"/>
        </w:rPr>
        <w:t>enlistan</w:t>
      </w:r>
      <w:r>
        <w:rPr>
          <w:spacing w:val="-5"/>
          <w:sz w:val="19"/>
        </w:rPr>
        <w:t> </w:t>
      </w:r>
      <w:r>
        <w:rPr>
          <w:sz w:val="19"/>
        </w:rPr>
        <w:t>las</w:t>
      </w:r>
      <w:r>
        <w:rPr>
          <w:spacing w:val="-6"/>
          <w:sz w:val="19"/>
        </w:rPr>
        <w:t> </w:t>
      </w:r>
      <w:r>
        <w:rPr>
          <w:sz w:val="19"/>
        </w:rPr>
        <w:t>metas</w:t>
      </w:r>
      <w:r>
        <w:rPr>
          <w:spacing w:val="-6"/>
          <w:sz w:val="19"/>
        </w:rPr>
        <w:t> </w:t>
      </w:r>
      <w:r>
        <w:rPr>
          <w:sz w:val="19"/>
        </w:rPr>
        <w:t>que</w:t>
      </w:r>
      <w:r>
        <w:rPr>
          <w:spacing w:val="-6"/>
          <w:sz w:val="19"/>
        </w:rPr>
        <w:t> </w:t>
      </w:r>
      <w:r>
        <w:rPr>
          <w:sz w:val="19"/>
        </w:rPr>
        <w:t>se</w:t>
      </w:r>
      <w:r>
        <w:rPr>
          <w:spacing w:val="-7"/>
          <w:sz w:val="19"/>
        </w:rPr>
        <w:t> </w:t>
      </w:r>
      <w:r>
        <w:rPr>
          <w:sz w:val="19"/>
        </w:rPr>
        <w:t>reportaron</w:t>
      </w:r>
      <w:r>
        <w:rPr>
          <w:spacing w:val="-5"/>
          <w:sz w:val="19"/>
        </w:rPr>
        <w:t> </w:t>
      </w:r>
      <w:r>
        <w:rPr>
          <w:sz w:val="19"/>
        </w:rPr>
        <w:t>cumplimiento</w:t>
      </w:r>
      <w:r>
        <w:rPr>
          <w:spacing w:val="-5"/>
          <w:sz w:val="19"/>
        </w:rPr>
        <w:t> </w:t>
      </w:r>
      <w:r>
        <w:rPr>
          <w:spacing w:val="-2"/>
          <w:sz w:val="19"/>
        </w:rPr>
        <w:t>bajo.</w:t>
      </w:r>
    </w:p>
    <w:p>
      <w:pPr>
        <w:spacing w:line="240" w:lineRule="auto" w:before="4" w:after="0"/>
        <w:rPr>
          <w:sz w:val="12"/>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9" w:hRule="atLeast"/>
        </w:trPr>
        <w:tc>
          <w:tcPr>
            <w:tcW w:w="8834" w:type="dxa"/>
            <w:tcBorders>
              <w:bottom w:val="single" w:sz="12" w:space="0" w:color="000000"/>
            </w:tcBorders>
          </w:tcPr>
          <w:p>
            <w:pPr>
              <w:pStyle w:val="TableParagraph"/>
              <w:ind w:left="35"/>
              <w:rPr>
                <w:sz w:val="19"/>
              </w:rPr>
            </w:pPr>
            <w:r>
              <w:rPr>
                <w:sz w:val="19"/>
              </w:rPr>
              <w:t>4.1.1:</w:t>
            </w:r>
            <w:r>
              <w:rPr>
                <w:spacing w:val="40"/>
                <w:sz w:val="19"/>
              </w:rPr>
              <w:t> </w:t>
            </w:r>
            <w:r>
              <w:rPr>
                <w:sz w:val="19"/>
              </w:rPr>
              <w:t>Plan</w:t>
            </w:r>
            <w:r>
              <w:rPr>
                <w:spacing w:val="40"/>
                <w:sz w:val="19"/>
              </w:rPr>
              <w:t> </w:t>
            </w:r>
            <w:r>
              <w:rPr>
                <w:sz w:val="19"/>
              </w:rPr>
              <w:t>de</w:t>
            </w:r>
            <w:r>
              <w:rPr>
                <w:spacing w:val="40"/>
                <w:sz w:val="19"/>
              </w:rPr>
              <w:t> </w:t>
            </w:r>
            <w:r>
              <w:rPr>
                <w:sz w:val="19"/>
              </w:rPr>
              <w:t>articulación</w:t>
            </w:r>
            <w:r>
              <w:rPr>
                <w:spacing w:val="40"/>
                <w:sz w:val="19"/>
              </w:rPr>
              <w:t> </w:t>
            </w:r>
            <w:r>
              <w:rPr>
                <w:sz w:val="19"/>
              </w:rPr>
              <w:t>interinstitucional</w:t>
            </w:r>
            <w:r>
              <w:rPr>
                <w:spacing w:val="40"/>
                <w:sz w:val="19"/>
              </w:rPr>
              <w:t> </w:t>
            </w:r>
            <w:r>
              <w:rPr>
                <w:sz w:val="19"/>
              </w:rPr>
              <w:t>del</w:t>
            </w:r>
            <w:r>
              <w:rPr>
                <w:spacing w:val="40"/>
                <w:sz w:val="19"/>
              </w:rPr>
              <w:t> </w:t>
            </w:r>
            <w:r>
              <w:rPr>
                <w:sz w:val="19"/>
              </w:rPr>
              <w:t>Sector</w:t>
            </w:r>
            <w:r>
              <w:rPr>
                <w:spacing w:val="40"/>
                <w:sz w:val="19"/>
              </w:rPr>
              <w:t> </w:t>
            </w:r>
            <w:r>
              <w:rPr>
                <w:sz w:val="19"/>
              </w:rPr>
              <w:t>Social</w:t>
            </w:r>
            <w:r>
              <w:rPr>
                <w:spacing w:val="80"/>
                <w:w w:val="150"/>
                <w:sz w:val="19"/>
              </w:rPr>
              <w:t> </w:t>
            </w:r>
            <w:r>
              <w:rPr>
                <w:sz w:val="19"/>
              </w:rPr>
              <w:t>(PAISS)</w:t>
            </w:r>
            <w:r>
              <w:rPr>
                <w:spacing w:val="40"/>
                <w:sz w:val="19"/>
              </w:rPr>
              <w:t> </w:t>
            </w:r>
            <w:r>
              <w:rPr>
                <w:sz w:val="19"/>
              </w:rPr>
              <w:t>elaborado</w:t>
            </w:r>
            <w:r>
              <w:rPr>
                <w:spacing w:val="40"/>
                <w:sz w:val="19"/>
              </w:rPr>
              <w:t> </w:t>
            </w:r>
            <w:r>
              <w:rPr>
                <w:sz w:val="19"/>
              </w:rPr>
              <w:t>de</w:t>
            </w:r>
            <w:r>
              <w:rPr>
                <w:spacing w:val="40"/>
                <w:sz w:val="19"/>
              </w:rPr>
              <w:t> </w:t>
            </w:r>
            <w:r>
              <w:rPr>
                <w:sz w:val="19"/>
              </w:rPr>
              <w:t>forma</w:t>
            </w:r>
            <w:r>
              <w:rPr>
                <w:spacing w:val="40"/>
                <w:sz w:val="19"/>
              </w:rPr>
              <w:t> </w:t>
            </w:r>
            <w:r>
              <w:rPr>
                <w:sz w:val="19"/>
              </w:rPr>
              <w:t>participativa</w:t>
            </w:r>
            <w:r>
              <w:rPr>
                <w:spacing w:val="40"/>
                <w:sz w:val="19"/>
              </w:rPr>
              <w:t> </w:t>
            </w:r>
            <w:r>
              <w:rPr>
                <w:sz w:val="19"/>
              </w:rPr>
              <w:t>y consensuado con entidades del sector.</w:t>
            </w:r>
          </w:p>
        </w:tc>
        <w:tc>
          <w:tcPr>
            <w:tcW w:w="1621" w:type="dxa"/>
            <w:tcBorders>
              <w:bottom w:val="single" w:sz="12" w:space="0" w:color="000000"/>
            </w:tcBorders>
          </w:tcPr>
          <w:p>
            <w:pPr>
              <w:pStyle w:val="TableParagraph"/>
              <w:tabs>
                <w:tab w:pos="1250" w:val="left" w:leader="none"/>
              </w:tabs>
              <w:ind w:left="364"/>
              <w:rPr>
                <w:position w:val="-11"/>
                <w:sz w:val="19"/>
              </w:rPr>
            </w:pPr>
            <w:r>
              <w:rPr>
                <w:sz w:val="19"/>
              </w:rPr>
              <w:t>50,00 </w:t>
            </w:r>
            <w:r>
              <w:rPr>
                <w:spacing w:val="-10"/>
                <w:sz w:val="19"/>
              </w:rPr>
              <w:t>%</w:t>
            </w:r>
            <w:r>
              <w:rPr>
                <w:sz w:val="19"/>
              </w:rPr>
              <w:tab/>
            </w:r>
            <w:r>
              <w:rPr>
                <w:position w:val="-11"/>
                <w:sz w:val="19"/>
              </w:rPr>
              <w:drawing>
                <wp:inline distT="0" distB="0" distL="0" distR="0">
                  <wp:extent cx="182295" cy="154305"/>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53" cstate="print"/>
                          <a:stretch>
                            <a:fillRect/>
                          </a:stretch>
                        </pic:blipFill>
                        <pic:spPr>
                          <a:xfrm>
                            <a:off x="0" y="0"/>
                            <a:ext cx="182295" cy="154305"/>
                          </a:xfrm>
                          <a:prstGeom prst="rect">
                            <a:avLst/>
                          </a:prstGeom>
                        </pic:spPr>
                      </pic:pic>
                    </a:graphicData>
                  </a:graphic>
                </wp:inline>
              </w:drawing>
            </w:r>
            <w:r>
              <w:rPr>
                <w:position w:val="-11"/>
                <w:sz w:val="19"/>
              </w:rPr>
            </w:r>
          </w:p>
        </w:tc>
      </w:tr>
      <w:tr>
        <w:trPr>
          <w:trHeight w:val="330" w:hRule="atLeast"/>
        </w:trPr>
        <w:tc>
          <w:tcPr>
            <w:tcW w:w="8834" w:type="dxa"/>
            <w:tcBorders>
              <w:top w:val="single" w:sz="12" w:space="0" w:color="000000"/>
              <w:bottom w:val="single" w:sz="12" w:space="0" w:color="000000"/>
            </w:tcBorders>
          </w:tcPr>
          <w:p>
            <w:pPr>
              <w:pStyle w:val="TableParagraph"/>
              <w:spacing w:before="2"/>
              <w:ind w:left="35"/>
              <w:rPr>
                <w:sz w:val="19"/>
              </w:rPr>
            </w:pPr>
            <w:r>
              <w:rPr>
                <w:sz w:val="19"/>
              </w:rPr>
              <w:t>4.3.1</w:t>
            </w:r>
            <w:r>
              <w:rPr>
                <w:spacing w:val="-4"/>
                <w:sz w:val="19"/>
              </w:rPr>
              <w:t> </w:t>
            </w:r>
            <w:r>
              <w:rPr>
                <w:sz w:val="19"/>
              </w:rPr>
              <w:t>Estrategia</w:t>
            </w:r>
            <w:r>
              <w:rPr>
                <w:spacing w:val="-6"/>
                <w:sz w:val="19"/>
              </w:rPr>
              <w:t> </w:t>
            </w:r>
            <w:r>
              <w:rPr>
                <w:sz w:val="19"/>
              </w:rPr>
              <w:t>de</w:t>
            </w:r>
            <w:r>
              <w:rPr>
                <w:spacing w:val="-6"/>
                <w:sz w:val="19"/>
              </w:rPr>
              <w:t> </w:t>
            </w:r>
            <w:r>
              <w:rPr>
                <w:sz w:val="19"/>
              </w:rPr>
              <w:t>metas</w:t>
            </w:r>
            <w:r>
              <w:rPr>
                <w:spacing w:val="-5"/>
                <w:sz w:val="19"/>
              </w:rPr>
              <w:t> </w:t>
            </w:r>
            <w:r>
              <w:rPr>
                <w:sz w:val="19"/>
              </w:rPr>
              <w:t>nacionales</w:t>
            </w:r>
            <w:r>
              <w:rPr>
                <w:spacing w:val="-4"/>
                <w:sz w:val="19"/>
              </w:rPr>
              <w:t> </w:t>
            </w:r>
            <w:r>
              <w:rPr>
                <w:sz w:val="19"/>
              </w:rPr>
              <w:t>del</w:t>
            </w:r>
            <w:r>
              <w:rPr>
                <w:spacing w:val="-6"/>
                <w:sz w:val="19"/>
              </w:rPr>
              <w:t> </w:t>
            </w:r>
            <w:r>
              <w:rPr>
                <w:sz w:val="19"/>
              </w:rPr>
              <w:t>ODS</w:t>
            </w:r>
            <w:r>
              <w:rPr>
                <w:spacing w:val="-5"/>
                <w:sz w:val="19"/>
              </w:rPr>
              <w:t> </w:t>
            </w:r>
            <w:r>
              <w:rPr>
                <w:sz w:val="19"/>
              </w:rPr>
              <w:t>1</w:t>
            </w:r>
            <w:r>
              <w:rPr>
                <w:spacing w:val="-6"/>
                <w:sz w:val="19"/>
              </w:rPr>
              <w:t> </w:t>
            </w:r>
            <w:r>
              <w:rPr>
                <w:sz w:val="19"/>
              </w:rPr>
              <w:t>y</w:t>
            </w:r>
            <w:r>
              <w:rPr>
                <w:spacing w:val="-4"/>
                <w:sz w:val="19"/>
              </w:rPr>
              <w:t> </w:t>
            </w:r>
            <w:r>
              <w:rPr>
                <w:sz w:val="19"/>
              </w:rPr>
              <w:t>afines</w:t>
            </w:r>
            <w:r>
              <w:rPr>
                <w:spacing w:val="-4"/>
                <w:sz w:val="19"/>
              </w:rPr>
              <w:t> </w:t>
            </w:r>
            <w:r>
              <w:rPr>
                <w:sz w:val="19"/>
              </w:rPr>
              <w:t>elaborada</w:t>
            </w:r>
            <w:r>
              <w:rPr>
                <w:spacing w:val="-6"/>
                <w:sz w:val="19"/>
              </w:rPr>
              <w:t> </w:t>
            </w:r>
            <w:r>
              <w:rPr>
                <w:sz w:val="19"/>
              </w:rPr>
              <w:t>(</w:t>
            </w:r>
            <w:r>
              <w:rPr>
                <w:spacing w:val="-6"/>
                <w:sz w:val="19"/>
              </w:rPr>
              <w:t> </w:t>
            </w:r>
            <w:r>
              <w:rPr>
                <w:sz w:val="19"/>
              </w:rPr>
              <w:t>se</w:t>
            </w:r>
            <w:r>
              <w:rPr>
                <w:spacing w:val="-6"/>
                <w:sz w:val="19"/>
              </w:rPr>
              <w:t> </w:t>
            </w:r>
            <w:r>
              <w:rPr>
                <w:sz w:val="19"/>
              </w:rPr>
              <w:t>cumplio</w:t>
            </w:r>
            <w:r>
              <w:rPr>
                <w:spacing w:val="-3"/>
                <w:sz w:val="19"/>
              </w:rPr>
              <w:t> </w:t>
            </w:r>
            <w:r>
              <w:rPr>
                <w:sz w:val="19"/>
              </w:rPr>
              <w:t>en</w:t>
            </w:r>
            <w:r>
              <w:rPr>
                <w:spacing w:val="-7"/>
                <w:sz w:val="19"/>
              </w:rPr>
              <w:t> </w:t>
            </w:r>
            <w:r>
              <w:rPr>
                <w:sz w:val="19"/>
              </w:rPr>
              <w:t>el</w:t>
            </w:r>
            <w:r>
              <w:rPr>
                <w:spacing w:val="-6"/>
                <w:sz w:val="19"/>
              </w:rPr>
              <w:t> </w:t>
            </w:r>
            <w:r>
              <w:rPr>
                <w:sz w:val="19"/>
              </w:rPr>
              <w:t>2024</w:t>
            </w:r>
            <w:r>
              <w:rPr>
                <w:spacing w:val="-5"/>
                <w:sz w:val="19"/>
              </w:rPr>
              <w:t> </w:t>
            </w:r>
            <w:r>
              <w:rPr>
                <w:spacing w:val="-2"/>
                <w:sz w:val="19"/>
              </w:rPr>
              <w:t>verificar)</w:t>
            </w:r>
          </w:p>
        </w:tc>
        <w:tc>
          <w:tcPr>
            <w:tcW w:w="1621" w:type="dxa"/>
            <w:tcBorders>
              <w:top w:val="single" w:sz="12" w:space="0" w:color="000000"/>
              <w:bottom w:val="single" w:sz="12" w:space="0" w:color="000000"/>
              <w:right w:val="nil"/>
            </w:tcBorders>
          </w:tcPr>
          <w:p>
            <w:pPr>
              <w:pStyle w:val="TableParagraph"/>
              <w:spacing w:before="2"/>
              <w:ind w:left="364"/>
              <w:rPr>
                <w:sz w:val="19"/>
              </w:rPr>
            </w:pPr>
            <w:r>
              <w:rPr>
                <w:sz w:val="19"/>
              </w:rPr>
              <mc:AlternateContent>
                <mc:Choice Requires="wps">
                  <w:drawing>
                    <wp:anchor distT="0" distB="0" distL="0" distR="0" allowOverlap="1" layoutInCell="1" locked="0" behindDoc="1" simplePos="0" relativeHeight="486903808">
                      <wp:simplePos x="0" y="0"/>
                      <wp:positionH relativeFrom="column">
                        <wp:posOffset>777239</wp:posOffset>
                      </wp:positionH>
                      <wp:positionV relativeFrom="paragraph">
                        <wp:posOffset>-9536</wp:posOffset>
                      </wp:positionV>
                      <wp:extent cx="256540" cy="228600"/>
                      <wp:effectExtent l="0" t="0" r="0" b="0"/>
                      <wp:wrapNone/>
                      <wp:docPr id="77" name="Group 77"/>
                      <wp:cNvGraphicFramePr>
                        <a:graphicFrameLocks/>
                      </wp:cNvGraphicFramePr>
                      <a:graphic>
                        <a:graphicData uri="http://schemas.microsoft.com/office/word/2010/wordprocessingGroup">
                          <wpg:wgp>
                            <wpg:cNvPr id="77" name="Group 77"/>
                            <wpg:cNvGrpSpPr/>
                            <wpg:grpSpPr>
                              <a:xfrm>
                                <a:off x="0" y="0"/>
                                <a:ext cx="256540" cy="228600"/>
                                <a:chExt cx="256540" cy="228600"/>
                              </a:xfrm>
                            </wpg:grpSpPr>
                            <pic:pic>
                              <pic:nvPicPr>
                                <pic:cNvPr id="78" name="Image 78"/>
                                <pic:cNvPicPr/>
                              </pic:nvPicPr>
                              <pic:blipFill>
                                <a:blip r:embed="rId54" cstate="print"/>
                                <a:stretch>
                                  <a:fillRect/>
                                </a:stretch>
                              </pic:blipFill>
                              <pic:spPr>
                                <a:xfrm>
                                  <a:off x="0" y="0"/>
                                  <a:ext cx="256285" cy="228600"/>
                                </a:xfrm>
                                <a:prstGeom prst="rect">
                                  <a:avLst/>
                                </a:prstGeom>
                              </pic:spPr>
                            </pic:pic>
                            <pic:pic>
                              <pic:nvPicPr>
                                <pic:cNvPr id="79" name="Image 79"/>
                                <pic:cNvPicPr/>
                              </pic:nvPicPr>
                              <pic:blipFill>
                                <a:blip r:embed="rId24" cstate="print"/>
                                <a:stretch>
                                  <a:fillRect/>
                                </a:stretch>
                              </pic:blipFill>
                              <pic:spPr>
                                <a:xfrm>
                                  <a:off x="17652" y="44830"/>
                                  <a:ext cx="180721" cy="153543"/>
                                </a:xfrm>
                                <a:prstGeom prst="rect">
                                  <a:avLst/>
                                </a:prstGeom>
                              </pic:spPr>
                            </pic:pic>
                          </wpg:wgp>
                        </a:graphicData>
                      </a:graphic>
                    </wp:anchor>
                  </w:drawing>
                </mc:Choice>
                <mc:Fallback>
                  <w:pict>
                    <v:group style="position:absolute;margin-left:61.199986pt;margin-top:-.750867pt;width:20.2pt;height:18pt;mso-position-horizontal-relative:column;mso-position-vertical-relative:paragraph;z-index:-16412672" id="docshapegroup30" coordorigin="1224,-15" coordsize="404,360">
                      <v:shape style="position:absolute;left:1224;top:-16;width:404;height:360" type="#_x0000_t75" id="docshape31" stroked="false">
                        <v:imagedata r:id="rId54" o:title=""/>
                      </v:shape>
                      <v:shape style="position:absolute;left:1251;top:55;width:285;height:242" type="#_x0000_t75" id="docshape32" stroked="false">
                        <v:imagedata r:id="rId24" o:title=""/>
                      </v:shape>
                      <w10:wrap type="none"/>
                    </v:group>
                  </w:pict>
                </mc:Fallback>
              </mc:AlternateContent>
            </w:r>
            <w:r>
              <w:rPr>
                <w:sz w:val="19"/>
              </w:rPr>
              <w:t>40,00 </w:t>
            </w:r>
            <w:r>
              <w:rPr>
                <w:spacing w:val="-10"/>
                <w:sz w:val="19"/>
              </w:rPr>
              <w:t>%</w:t>
            </w:r>
          </w:p>
        </w:tc>
      </w:tr>
      <w:tr>
        <w:trPr>
          <w:trHeight w:val="330" w:hRule="atLeast"/>
        </w:trPr>
        <w:tc>
          <w:tcPr>
            <w:tcW w:w="8834" w:type="dxa"/>
            <w:tcBorders>
              <w:top w:val="single" w:sz="12" w:space="0" w:color="000000"/>
            </w:tcBorders>
          </w:tcPr>
          <w:p>
            <w:pPr>
              <w:pStyle w:val="TableParagraph"/>
              <w:spacing w:before="2"/>
              <w:ind w:left="35"/>
              <w:rPr>
                <w:sz w:val="19"/>
              </w:rPr>
            </w:pPr>
            <w:r>
              <w:rPr>
                <w:sz w:val="19"/>
              </w:rPr>
              <w:t>4.4.1:</w:t>
            </w:r>
            <w:r>
              <w:rPr>
                <w:spacing w:val="-10"/>
                <w:sz w:val="19"/>
              </w:rPr>
              <w:t> </w:t>
            </w:r>
            <w:r>
              <w:rPr>
                <w:sz w:val="19"/>
              </w:rPr>
              <w:t>IMAS</w:t>
            </w:r>
            <w:r>
              <w:rPr>
                <w:spacing w:val="-9"/>
                <w:sz w:val="19"/>
              </w:rPr>
              <w:t> </w:t>
            </w:r>
            <w:r>
              <w:rPr>
                <w:sz w:val="19"/>
              </w:rPr>
              <w:t>promoviendo</w:t>
            </w:r>
            <w:r>
              <w:rPr>
                <w:spacing w:val="-9"/>
                <w:sz w:val="19"/>
              </w:rPr>
              <w:t> </w:t>
            </w:r>
            <w:r>
              <w:rPr>
                <w:sz w:val="19"/>
              </w:rPr>
              <w:t>la</w:t>
            </w:r>
            <w:r>
              <w:rPr>
                <w:spacing w:val="-10"/>
                <w:sz w:val="19"/>
              </w:rPr>
              <w:t> </w:t>
            </w:r>
            <w:r>
              <w:rPr>
                <w:sz w:val="19"/>
              </w:rPr>
              <w:t>interconectadas</w:t>
            </w:r>
            <w:r>
              <w:rPr>
                <w:spacing w:val="-10"/>
                <w:sz w:val="19"/>
              </w:rPr>
              <w:t> </w:t>
            </w:r>
            <w:r>
              <w:rPr>
                <w:sz w:val="19"/>
              </w:rPr>
              <w:t>e</w:t>
            </w:r>
            <w:r>
              <w:rPr>
                <w:spacing w:val="-10"/>
                <w:sz w:val="19"/>
              </w:rPr>
              <w:t> </w:t>
            </w:r>
            <w:r>
              <w:rPr>
                <w:sz w:val="19"/>
              </w:rPr>
              <w:t>intercambiando</w:t>
            </w:r>
            <w:r>
              <w:rPr>
                <w:spacing w:val="-9"/>
                <w:sz w:val="19"/>
              </w:rPr>
              <w:t> </w:t>
            </w:r>
            <w:r>
              <w:rPr>
                <w:sz w:val="19"/>
              </w:rPr>
              <w:t>información</w:t>
            </w:r>
            <w:r>
              <w:rPr>
                <w:spacing w:val="-8"/>
                <w:sz w:val="19"/>
              </w:rPr>
              <w:t> </w:t>
            </w:r>
            <w:r>
              <w:rPr>
                <w:sz w:val="19"/>
              </w:rPr>
              <w:t>entre</w:t>
            </w:r>
            <w:r>
              <w:rPr>
                <w:spacing w:val="-11"/>
                <w:sz w:val="19"/>
              </w:rPr>
              <w:t> </w:t>
            </w:r>
            <w:r>
              <w:rPr>
                <w:spacing w:val="-2"/>
                <w:sz w:val="19"/>
              </w:rPr>
              <w:t>instituciones</w:t>
            </w:r>
          </w:p>
        </w:tc>
        <w:tc>
          <w:tcPr>
            <w:tcW w:w="1621" w:type="dxa"/>
            <w:tcBorders>
              <w:top w:val="single" w:sz="12" w:space="0" w:color="000000"/>
              <w:right w:val="nil"/>
            </w:tcBorders>
          </w:tcPr>
          <w:p>
            <w:pPr>
              <w:pStyle w:val="TableParagraph"/>
              <w:spacing w:before="2"/>
              <w:ind w:left="364"/>
              <w:rPr>
                <w:sz w:val="19"/>
              </w:rPr>
            </w:pPr>
            <w:r>
              <w:rPr>
                <w:sz w:val="19"/>
              </w:rPr>
              <mc:AlternateContent>
                <mc:Choice Requires="wps">
                  <w:drawing>
                    <wp:anchor distT="0" distB="0" distL="0" distR="0" allowOverlap="1" layoutInCell="1" locked="0" behindDoc="0" simplePos="0" relativeHeight="15738368">
                      <wp:simplePos x="0" y="0"/>
                      <wp:positionH relativeFrom="column">
                        <wp:posOffset>794892</wp:posOffset>
                      </wp:positionH>
                      <wp:positionV relativeFrom="paragraph">
                        <wp:posOffset>-392</wp:posOffset>
                      </wp:positionV>
                      <wp:extent cx="238760" cy="21082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238760" cy="210820"/>
                                <a:chExt cx="238760" cy="210820"/>
                              </a:xfrm>
                            </wpg:grpSpPr>
                            <pic:pic>
                              <pic:nvPicPr>
                                <pic:cNvPr id="81" name="Image 81"/>
                                <pic:cNvPicPr/>
                              </pic:nvPicPr>
                              <pic:blipFill>
                                <a:blip r:embed="rId55" cstate="print"/>
                                <a:stretch>
                                  <a:fillRect/>
                                </a:stretch>
                              </pic:blipFill>
                              <pic:spPr>
                                <a:xfrm>
                                  <a:off x="0" y="0"/>
                                  <a:ext cx="238632" cy="210312"/>
                                </a:xfrm>
                                <a:prstGeom prst="rect">
                                  <a:avLst/>
                                </a:prstGeom>
                              </pic:spPr>
                            </pic:pic>
                          </wpg:wgp>
                        </a:graphicData>
                      </a:graphic>
                    </wp:anchor>
                  </w:drawing>
                </mc:Choice>
                <mc:Fallback>
                  <w:pict>
                    <v:group style="position:absolute;margin-left:62.589985pt;margin-top:-.030867pt;width:18.8pt;height:16.6pt;mso-position-horizontal-relative:column;mso-position-vertical-relative:paragraph;z-index:15738368" id="docshapegroup33" coordorigin="1252,-1" coordsize="376,332">
                      <v:shape style="position:absolute;left:1251;top:-1;width:376;height:332" type="#_x0000_t75" id="docshape34" stroked="false">
                        <v:imagedata r:id="rId55" o:title=""/>
                      </v:shape>
                      <w10:wrap type="none"/>
                    </v:group>
                  </w:pict>
                </mc:Fallback>
              </mc:AlternateContent>
            </w:r>
            <w:r>
              <w:rPr>
                <w:sz w:val="19"/>
              </w:rPr>
              <w:t>50,00 </w:t>
            </w:r>
            <w:r>
              <w:rPr>
                <w:spacing w:val="-10"/>
                <w:sz w:val="19"/>
              </w:rPr>
              <w:t>%</w:t>
            </w:r>
          </w:p>
        </w:tc>
      </w:tr>
    </w:tbl>
    <w:p>
      <w:pPr>
        <w:pStyle w:val="TableParagraph"/>
        <w:spacing w:after="0"/>
        <w:rPr>
          <w:sz w:val="19"/>
        </w:rPr>
        <w:sectPr>
          <w:type w:val="continuous"/>
          <w:pgSz w:w="13370" w:h="17280"/>
          <w:pgMar w:header="418" w:footer="0" w:top="500" w:bottom="280" w:left="1417" w:right="1275"/>
        </w:sectPr>
      </w:pPr>
    </w:p>
    <w:p>
      <w:pPr>
        <w:spacing w:line="20" w:lineRule="exact"/>
        <w:ind w:left="-6" w:right="0" w:firstLine="0"/>
        <w:rPr>
          <w:sz w:val="2"/>
        </w:rPr>
      </w:pPr>
      <w:r>
        <w:rPr>
          <w:sz w:val="2"/>
        </w:rPr>
        <mc:AlternateContent>
          <mc:Choice Requires="wps">
            <w:drawing>
              <wp:inline distT="0" distB="0" distL="0" distR="0">
                <wp:extent cx="6731634" cy="7620"/>
                <wp:effectExtent l="0" t="0" r="0" b="0"/>
                <wp:docPr id="82" name="Group 82"/>
                <wp:cNvGraphicFramePr>
                  <a:graphicFrameLocks/>
                </wp:cNvGraphicFramePr>
                <a:graphic>
                  <a:graphicData uri="http://schemas.microsoft.com/office/word/2010/wordprocessingGroup">
                    <wpg:wgp>
                      <wpg:cNvPr id="82" name="Group 82"/>
                      <wpg:cNvGrpSpPr/>
                      <wpg:grpSpPr>
                        <a:xfrm>
                          <a:off x="0" y="0"/>
                          <a:ext cx="6731634" cy="7620"/>
                          <a:chExt cx="6731634" cy="7620"/>
                        </a:xfrm>
                      </wpg:grpSpPr>
                      <wps:wsp>
                        <wps:cNvPr id="83" name="Graphic 83"/>
                        <wps:cNvSpPr/>
                        <wps:spPr>
                          <a:xfrm>
                            <a:off x="0" y="0"/>
                            <a:ext cx="6731634" cy="7620"/>
                          </a:xfrm>
                          <a:custGeom>
                            <a:avLst/>
                            <a:gdLst/>
                            <a:ahLst/>
                            <a:cxnLst/>
                            <a:rect l="l" t="t" r="r" b="b"/>
                            <a:pathLst>
                              <a:path w="6731634" h="7620">
                                <a:moveTo>
                                  <a:pt x="6731254" y="0"/>
                                </a:moveTo>
                                <a:lnTo>
                                  <a:pt x="0" y="0"/>
                                </a:lnTo>
                                <a:lnTo>
                                  <a:pt x="0" y="7620"/>
                                </a:lnTo>
                                <a:lnTo>
                                  <a:pt x="6731254" y="7620"/>
                                </a:lnTo>
                                <a:lnTo>
                                  <a:pt x="6731254" y="0"/>
                                </a:lnTo>
                                <a:close/>
                              </a:path>
                            </a:pathLst>
                          </a:custGeom>
                          <a:solidFill>
                            <a:srgbClr val="FFFF00"/>
                          </a:solidFill>
                        </wps:spPr>
                        <wps:bodyPr wrap="square" lIns="0" tIns="0" rIns="0" bIns="0" rtlCol="0">
                          <a:prstTxWarp prst="textNoShape">
                            <a:avLst/>
                          </a:prstTxWarp>
                          <a:noAutofit/>
                        </wps:bodyPr>
                      </wps:wsp>
                    </wpg:wgp>
                  </a:graphicData>
                </a:graphic>
              </wp:inline>
            </w:drawing>
          </mc:Choice>
          <mc:Fallback>
            <w:pict>
              <v:group style="width:530.050pt;height:.6pt;mso-position-horizontal-relative:char;mso-position-vertical-relative:line" id="docshapegroup35" coordorigin="0,0" coordsize="10601,12">
                <v:rect style="position:absolute;left:0;top:0;width:10601;height:12" id="docshape36" filled="true" fillcolor="#ffff00" stroked="false">
                  <v:fill type="solid"/>
                </v:rect>
              </v:group>
            </w:pict>
          </mc:Fallback>
        </mc:AlternateContent>
      </w:r>
      <w:r>
        <w:rPr>
          <w:sz w:val="2"/>
        </w:rPr>
      </w:r>
    </w:p>
    <w:p>
      <w:pPr>
        <w:spacing w:line="240" w:lineRule="auto" w:before="0"/>
        <w:rPr>
          <w:sz w:val="4"/>
        </w:rPr>
      </w:pPr>
      <w:r>
        <w:rPr>
          <w:sz w:val="4"/>
        </w:rPr>
        <w:drawing>
          <wp:anchor distT="0" distB="0" distL="0" distR="0" allowOverlap="1" layoutInCell="1" locked="0" behindDoc="1" simplePos="0" relativeHeight="487598592">
            <wp:simplePos x="0" y="0"/>
            <wp:positionH relativeFrom="page">
              <wp:posOffset>6373495</wp:posOffset>
            </wp:positionH>
            <wp:positionV relativeFrom="paragraph">
              <wp:posOffset>44466</wp:posOffset>
            </wp:positionV>
            <wp:extent cx="641763" cy="359473"/>
            <wp:effectExtent l="0" t="0" r="0" b="0"/>
            <wp:wrapTopAndBottom/>
            <wp:docPr id="84" name="Image 84"/>
            <wp:cNvGraphicFramePr>
              <a:graphicFrameLocks/>
            </wp:cNvGraphicFramePr>
            <a:graphic>
              <a:graphicData uri="http://schemas.openxmlformats.org/drawingml/2006/picture">
                <pic:pic>
                  <pic:nvPicPr>
                    <pic:cNvPr id="84" name="Image 84"/>
                    <pic:cNvPicPr/>
                  </pic:nvPicPr>
                  <pic:blipFill>
                    <a:blip r:embed="rId57" cstate="print"/>
                    <a:stretch>
                      <a:fillRect/>
                    </a:stretch>
                  </pic:blipFill>
                  <pic:spPr>
                    <a:xfrm>
                      <a:off x="0" y="0"/>
                      <a:ext cx="641763" cy="359473"/>
                    </a:xfrm>
                    <a:prstGeom prst="rect">
                      <a:avLst/>
                    </a:prstGeom>
                  </pic:spPr>
                </pic:pic>
              </a:graphicData>
            </a:graphic>
          </wp:anchor>
        </w:drawing>
      </w:r>
    </w:p>
    <w:p>
      <w:pPr>
        <w:spacing w:line="240" w:lineRule="auto" w:before="10" w:after="0"/>
        <w:rPr>
          <w:sz w:val="14"/>
        </w:rPr>
      </w:pPr>
    </w:p>
    <w:p>
      <w:pPr>
        <w:spacing w:line="93" w:lineRule="exact"/>
        <w:ind w:left="103" w:right="0" w:firstLine="0"/>
        <w:rPr>
          <w:position w:val="-1"/>
          <w:sz w:val="9"/>
        </w:rPr>
      </w:pPr>
      <w:r>
        <w:rPr>
          <w:position w:val="-1"/>
          <w:sz w:val="9"/>
        </w:rPr>
        <w:drawing>
          <wp:inline distT="0" distB="0" distL="0" distR="0">
            <wp:extent cx="6524013" cy="59435"/>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8" cstate="print"/>
                    <a:stretch>
                      <a:fillRect/>
                    </a:stretch>
                  </pic:blipFill>
                  <pic:spPr>
                    <a:xfrm>
                      <a:off x="0" y="0"/>
                      <a:ext cx="6524013" cy="59435"/>
                    </a:xfrm>
                    <a:prstGeom prst="rect">
                      <a:avLst/>
                    </a:prstGeom>
                  </pic:spPr>
                </pic:pic>
              </a:graphicData>
            </a:graphic>
          </wp:inline>
        </w:drawing>
      </w:r>
      <w:r>
        <w:rPr>
          <w:position w:val="-1"/>
          <w:sz w:val="9"/>
        </w:rPr>
      </w:r>
    </w:p>
    <w:p>
      <w:pPr>
        <w:spacing w:after="0" w:line="93" w:lineRule="exact"/>
        <w:rPr>
          <w:position w:val="-1"/>
          <w:sz w:val="9"/>
        </w:rPr>
        <w:sectPr>
          <w:headerReference w:type="default" r:id="rId56"/>
          <w:pgSz w:w="13370" w:h="17280"/>
          <w:pgMar w:header="0" w:footer="0" w:top="420" w:bottom="280" w:left="1417" w:right="1275"/>
        </w:sectPr>
      </w:pPr>
    </w:p>
    <w:p>
      <w:pPr>
        <w:pStyle w:val="Heading2"/>
        <w:tabs>
          <w:tab w:pos="1871" w:val="left" w:leader="none"/>
        </w:tabs>
        <w:spacing w:before="32"/>
      </w:pPr>
      <w:r>
        <w:rPr>
          <w:spacing w:val="-4"/>
        </w:rPr>
        <w:t>Eje:</w:t>
      </w:r>
      <w:r>
        <w:rPr/>
        <w:tab/>
        <w:t>5:</w:t>
      </w:r>
      <w:r>
        <w:rPr>
          <w:spacing w:val="-9"/>
        </w:rPr>
        <w:t> </w:t>
      </w:r>
      <w:r>
        <w:rPr/>
        <w:t>Gestión</w:t>
      </w:r>
      <w:r>
        <w:rPr>
          <w:spacing w:val="-7"/>
        </w:rPr>
        <w:t> </w:t>
      </w:r>
      <w:r>
        <w:rPr/>
        <w:t>de</w:t>
      </w:r>
      <w:r>
        <w:rPr>
          <w:spacing w:val="-9"/>
        </w:rPr>
        <w:t> </w:t>
      </w:r>
      <w:r>
        <w:rPr/>
        <w:t>recursos</w:t>
      </w:r>
      <w:r>
        <w:rPr>
          <w:spacing w:val="-9"/>
        </w:rPr>
        <w:t> </w:t>
      </w:r>
      <w:r>
        <w:rPr/>
        <w:t>y</w:t>
      </w:r>
      <w:r>
        <w:rPr>
          <w:spacing w:val="-9"/>
        </w:rPr>
        <w:t> </w:t>
      </w:r>
      <w:r>
        <w:rPr/>
        <w:t>alianzas </w:t>
      </w:r>
      <w:r>
        <w:rPr>
          <w:spacing w:val="-2"/>
        </w:rPr>
        <w:t>estratégicas</w:t>
      </w:r>
    </w:p>
    <w:p>
      <w:pPr>
        <w:spacing w:before="31"/>
        <w:ind w:left="1008" w:right="0" w:firstLine="0"/>
        <w:jc w:val="left"/>
        <w:rPr>
          <w:b/>
          <w:sz w:val="22"/>
        </w:rPr>
      </w:pPr>
      <w:r>
        <w:rPr/>
        <w:br w:type="column"/>
      </w:r>
      <w:r>
        <w:rPr>
          <w:b/>
          <w:sz w:val="22"/>
        </w:rPr>
        <w:t>94,46</w:t>
      </w:r>
      <w:r>
        <w:rPr>
          <w:b/>
          <w:spacing w:val="-3"/>
          <w:sz w:val="22"/>
        </w:rPr>
        <w:t> </w:t>
      </w:r>
      <w:r>
        <w:rPr>
          <w:b/>
          <w:spacing w:val="-10"/>
          <w:sz w:val="22"/>
        </w:rPr>
        <w:t>%</w:t>
      </w:r>
    </w:p>
    <w:p>
      <w:pPr>
        <w:spacing w:after="0"/>
        <w:jc w:val="left"/>
        <w:rPr>
          <w:b/>
          <w:sz w:val="22"/>
        </w:rPr>
        <w:sectPr>
          <w:type w:val="continuous"/>
          <w:pgSz w:w="13370" w:h="17280"/>
          <w:pgMar w:header="0" w:footer="0" w:top="500" w:bottom="280" w:left="1417" w:right="1275"/>
          <w:cols w:num="2" w:equalWidth="0">
            <w:col w:w="5527" w:space="1253"/>
            <w:col w:w="3898"/>
          </w:cols>
        </w:sectPr>
      </w:pPr>
    </w:p>
    <w:p>
      <w:pPr>
        <w:spacing w:line="240" w:lineRule="auto" w:before="31"/>
        <w:rPr>
          <w:b/>
          <w:sz w:val="19"/>
        </w:rPr>
      </w:pPr>
    </w:p>
    <w:p>
      <w:pPr>
        <w:pStyle w:val="ListParagraph"/>
        <w:numPr>
          <w:ilvl w:val="0"/>
          <w:numId w:val="6"/>
        </w:numPr>
        <w:tabs>
          <w:tab w:pos="267" w:val="left" w:leader="none"/>
        </w:tabs>
        <w:spacing w:line="240" w:lineRule="auto" w:before="0" w:after="0"/>
        <w:ind w:left="267" w:right="0" w:hanging="179"/>
        <w:jc w:val="left"/>
        <w:rPr>
          <w:rFonts w:ascii="Times New Roman"/>
          <w:sz w:val="19"/>
        </w:rPr>
      </w:pPr>
      <w:r>
        <w:rPr>
          <w:rFonts w:ascii="Times New Roman"/>
          <w:sz w:val="19"/>
        </w:rPr>
        <w:drawing>
          <wp:anchor distT="0" distB="0" distL="0" distR="0" allowOverlap="1" layoutInCell="1" locked="0" behindDoc="0" simplePos="0" relativeHeight="15740416">
            <wp:simplePos x="0" y="0"/>
            <wp:positionH relativeFrom="page">
              <wp:posOffset>5261206</wp:posOffset>
            </wp:positionH>
            <wp:positionV relativeFrom="paragraph">
              <wp:posOffset>-218459</wp:posOffset>
            </wp:positionV>
            <wp:extent cx="1933359" cy="276225"/>
            <wp:effectExtent l="0" t="0" r="0" b="0"/>
            <wp:wrapNone/>
            <wp:docPr id="86" name="Image 86"/>
            <wp:cNvGraphicFramePr>
              <a:graphicFrameLocks/>
            </wp:cNvGraphicFramePr>
            <a:graphic>
              <a:graphicData uri="http://schemas.openxmlformats.org/drawingml/2006/picture">
                <pic:pic>
                  <pic:nvPicPr>
                    <pic:cNvPr id="86" name="Image 86"/>
                    <pic:cNvPicPr/>
                  </pic:nvPicPr>
                  <pic:blipFill>
                    <a:blip r:embed="rId58" cstate="print"/>
                    <a:stretch>
                      <a:fillRect/>
                    </a:stretch>
                  </pic:blipFill>
                  <pic:spPr>
                    <a:xfrm>
                      <a:off x="0" y="0"/>
                      <a:ext cx="1933359" cy="276225"/>
                    </a:xfrm>
                    <a:prstGeom prst="rect">
                      <a:avLst/>
                    </a:prstGeom>
                  </pic:spPr>
                </pic:pic>
              </a:graphicData>
            </a:graphic>
          </wp:anchor>
        </w:drawing>
      </w: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6"/>
        </w:numPr>
        <w:tabs>
          <w:tab w:pos="277" w:val="left" w:leader="none"/>
          <w:tab w:pos="2951" w:val="left" w:leader="none"/>
        </w:tabs>
        <w:spacing w:line="240" w:lineRule="auto" w:before="142" w:after="0"/>
        <w:ind w:left="277"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5"/>
          <w:sz w:val="19"/>
        </w:rPr>
        <w:t> </w:t>
      </w:r>
      <w:r>
        <w:rPr>
          <w:rFonts w:ascii="Times New Roman"/>
          <w:sz w:val="19"/>
        </w:rPr>
        <w:t>el</w:t>
      </w:r>
      <w:r>
        <w:rPr>
          <w:rFonts w:ascii="Times New Roman"/>
          <w:spacing w:val="-5"/>
          <w:sz w:val="19"/>
        </w:rPr>
        <w:t> </w:t>
      </w:r>
      <w:r>
        <w:rPr>
          <w:rFonts w:ascii="Times New Roman"/>
          <w:sz w:val="19"/>
        </w:rPr>
        <w:t>avance</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5"/>
          <w:sz w:val="19"/>
        </w:rPr>
        <w:t> </w:t>
      </w:r>
      <w:r>
        <w:rPr>
          <w:rFonts w:ascii="Times New Roman"/>
          <w:sz w:val="19"/>
        </w:rPr>
        <w:t>del</w:t>
      </w:r>
      <w:r>
        <w:rPr>
          <w:rFonts w:ascii="Times New Roman"/>
          <w:spacing w:val="-6"/>
          <w:sz w:val="19"/>
        </w:rPr>
        <w:t> </w:t>
      </w:r>
      <w:r>
        <w:rPr>
          <w:rFonts w:ascii="Times New Roman"/>
          <w:spacing w:val="-4"/>
          <w:sz w:val="19"/>
        </w:rPr>
        <w:t>Eje.</w:t>
      </w:r>
    </w:p>
    <w:p>
      <w:pPr>
        <w:tabs>
          <w:tab w:pos="808" w:val="left" w:leader="none"/>
        </w:tabs>
        <w:spacing w:before="141"/>
        <w:ind w:left="88" w:right="0" w:firstLine="0"/>
        <w:jc w:val="left"/>
        <w:rPr>
          <w:b/>
          <w:sz w:val="18"/>
        </w:rPr>
      </w:pPr>
      <w:r>
        <w:rPr>
          <w:b/>
          <w:spacing w:val="-4"/>
          <w:sz w:val="18"/>
        </w:rPr>
        <w:t>IMAS</w:t>
      </w:r>
      <w:r>
        <w:rPr>
          <w:b/>
          <w:sz w:val="18"/>
        </w:rPr>
        <w:tab/>
        <w:t>5:</w:t>
      </w:r>
      <w:r>
        <w:rPr>
          <w:b/>
          <w:spacing w:val="-2"/>
          <w:sz w:val="18"/>
        </w:rPr>
        <w:t> </w:t>
      </w:r>
      <w:r>
        <w:rPr>
          <w:b/>
          <w:sz w:val="18"/>
        </w:rPr>
        <w:t>Gestión</w:t>
      </w:r>
      <w:r>
        <w:rPr>
          <w:b/>
          <w:spacing w:val="-1"/>
          <w:sz w:val="18"/>
        </w:rPr>
        <w:t> </w:t>
      </w:r>
      <w:r>
        <w:rPr>
          <w:b/>
          <w:sz w:val="18"/>
        </w:rPr>
        <w:t>de</w:t>
      </w:r>
      <w:r>
        <w:rPr>
          <w:b/>
          <w:spacing w:val="-2"/>
          <w:sz w:val="18"/>
        </w:rPr>
        <w:t> </w:t>
      </w:r>
      <w:r>
        <w:rPr>
          <w:b/>
          <w:sz w:val="18"/>
        </w:rPr>
        <w:t>recursos</w:t>
      </w:r>
      <w:r>
        <w:rPr>
          <w:b/>
          <w:spacing w:val="-2"/>
          <w:sz w:val="18"/>
        </w:rPr>
        <w:t> </w:t>
      </w:r>
      <w:r>
        <w:rPr>
          <w:b/>
          <w:sz w:val="18"/>
        </w:rPr>
        <w:t>y</w:t>
      </w:r>
      <w:r>
        <w:rPr>
          <w:b/>
          <w:spacing w:val="-2"/>
          <w:sz w:val="18"/>
        </w:rPr>
        <w:t> </w:t>
      </w:r>
      <w:r>
        <w:rPr>
          <w:b/>
          <w:sz w:val="18"/>
        </w:rPr>
        <w:t>alianzas</w:t>
      </w:r>
      <w:r>
        <w:rPr>
          <w:b/>
          <w:spacing w:val="-2"/>
          <w:sz w:val="18"/>
        </w:rPr>
        <w:t> estratégicas</w:t>
      </w:r>
    </w:p>
    <w:p>
      <w:pPr>
        <w:spacing w:line="240" w:lineRule="auto" w:before="9" w:after="1"/>
        <w:rPr>
          <w:b/>
          <w:sz w:val="19"/>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21"/>
        <w:gridCol w:w="2834"/>
      </w:tblGrid>
      <w:tr>
        <w:trPr>
          <w:trHeight w:val="352" w:hRule="atLeast"/>
        </w:trPr>
        <w:tc>
          <w:tcPr>
            <w:tcW w:w="7621" w:type="dxa"/>
            <w:tcBorders>
              <w:bottom w:val="single" w:sz="6" w:space="0" w:color="000000"/>
            </w:tcBorders>
          </w:tcPr>
          <w:p>
            <w:pPr>
              <w:pStyle w:val="TableParagraph"/>
              <w:spacing w:line="199" w:lineRule="exact"/>
              <w:ind w:left="28"/>
              <w:rPr>
                <w:b/>
                <w:sz w:val="18"/>
              </w:rPr>
            </w:pPr>
            <w:r>
              <w:rPr>
                <w:b/>
                <w:sz w:val="18"/>
              </w:rPr>
              <w:t>Distribución</w:t>
            </w:r>
            <w:r>
              <w:rPr>
                <w:b/>
                <w:spacing w:val="-2"/>
                <w:sz w:val="18"/>
              </w:rPr>
              <w:t> </w:t>
            </w:r>
            <w:r>
              <w:rPr>
                <w:b/>
                <w:sz w:val="18"/>
              </w:rPr>
              <w:t>de</w:t>
            </w:r>
            <w:r>
              <w:rPr>
                <w:b/>
                <w:spacing w:val="-4"/>
                <w:sz w:val="18"/>
              </w:rPr>
              <w:t> </w:t>
            </w:r>
            <w:r>
              <w:rPr>
                <w:b/>
                <w:sz w:val="18"/>
              </w:rPr>
              <w:t>las</w:t>
            </w:r>
            <w:r>
              <w:rPr>
                <w:b/>
                <w:spacing w:val="-4"/>
                <w:sz w:val="18"/>
              </w:rPr>
              <w:t> </w:t>
            </w:r>
            <w:r>
              <w:rPr>
                <w:b/>
                <w:sz w:val="18"/>
              </w:rPr>
              <w:t>metas</w:t>
            </w:r>
            <w:r>
              <w:rPr>
                <w:b/>
                <w:spacing w:val="-3"/>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3"/>
                <w:sz w:val="18"/>
              </w:rPr>
              <w:t> </w:t>
            </w:r>
            <w:r>
              <w:rPr>
                <w:b/>
                <w:sz w:val="18"/>
              </w:rPr>
              <w:t>2028 según</w:t>
            </w:r>
            <w:r>
              <w:rPr>
                <w:b/>
                <w:spacing w:val="-3"/>
                <w:sz w:val="18"/>
              </w:rPr>
              <w:t> </w:t>
            </w:r>
            <w:r>
              <w:rPr>
                <w:b/>
                <w:sz w:val="18"/>
              </w:rPr>
              <w:t>categoría</w:t>
            </w:r>
            <w:r>
              <w:rPr>
                <w:b/>
                <w:spacing w:val="-3"/>
                <w:sz w:val="18"/>
              </w:rPr>
              <w:t> </w:t>
            </w:r>
            <w:r>
              <w:rPr>
                <w:b/>
                <w:sz w:val="18"/>
              </w:rPr>
              <w:t>de</w:t>
            </w:r>
            <w:r>
              <w:rPr>
                <w:b/>
                <w:spacing w:val="-2"/>
                <w:sz w:val="18"/>
              </w:rPr>
              <w:t> </w:t>
            </w:r>
            <w:r>
              <w:rPr>
                <w:b/>
                <w:sz w:val="18"/>
              </w:rPr>
              <w:t>avance,</w:t>
            </w:r>
            <w:r>
              <w:rPr>
                <w:b/>
                <w:spacing w:val="-1"/>
                <w:sz w:val="18"/>
              </w:rPr>
              <w:t> </w:t>
            </w:r>
            <w:r>
              <w:rPr>
                <w:b/>
                <w:sz w:val="18"/>
              </w:rPr>
              <w:t>al</w:t>
            </w:r>
            <w:r>
              <w:rPr>
                <w:b/>
                <w:spacing w:val="-2"/>
                <w:sz w:val="18"/>
              </w:rPr>
              <w:t> </w:t>
            </w:r>
            <w:r>
              <w:rPr>
                <w:b/>
                <w:sz w:val="18"/>
              </w:rPr>
              <w:t>II</w:t>
            </w:r>
            <w:r>
              <w:rPr>
                <w:b/>
                <w:spacing w:val="-2"/>
                <w:sz w:val="18"/>
              </w:rPr>
              <w:t> </w:t>
            </w:r>
            <w:r>
              <w:rPr>
                <w:b/>
                <w:sz w:val="18"/>
              </w:rPr>
              <w:t>semestre</w:t>
            </w:r>
            <w:r>
              <w:rPr>
                <w:b/>
                <w:spacing w:val="-2"/>
                <w:sz w:val="18"/>
              </w:rPr>
              <w:t> </w:t>
            </w:r>
            <w:r>
              <w:rPr>
                <w:b/>
                <w:sz w:val="18"/>
              </w:rPr>
              <w:t>del</w:t>
            </w:r>
            <w:r>
              <w:rPr>
                <w:b/>
                <w:spacing w:val="-1"/>
                <w:sz w:val="18"/>
              </w:rPr>
              <w:t> </w:t>
            </w:r>
            <w:r>
              <w:rPr>
                <w:b/>
                <w:spacing w:val="-4"/>
                <w:sz w:val="18"/>
              </w:rPr>
              <w:t>2025</w:t>
            </w:r>
          </w:p>
        </w:tc>
        <w:tc>
          <w:tcPr>
            <w:tcW w:w="2834" w:type="dxa"/>
            <w:tcBorders>
              <w:bottom w:val="single" w:sz="6" w:space="0" w:color="000000"/>
            </w:tcBorders>
          </w:tcPr>
          <w:p>
            <w:pPr>
              <w:pStyle w:val="TableParagraph"/>
              <w:rPr>
                <w:sz w:val="18"/>
              </w:rPr>
            </w:pPr>
          </w:p>
        </w:tc>
      </w:tr>
      <w:tr>
        <w:trPr>
          <w:trHeight w:val="330" w:hRule="atLeast"/>
        </w:trPr>
        <w:tc>
          <w:tcPr>
            <w:tcW w:w="7621" w:type="dxa"/>
            <w:tcBorders>
              <w:top w:val="single" w:sz="6" w:space="0" w:color="000000"/>
              <w:bottom w:val="single" w:sz="12" w:space="0" w:color="000000"/>
            </w:tcBorders>
          </w:tcPr>
          <w:p>
            <w:pPr>
              <w:pStyle w:val="TableParagraph"/>
              <w:spacing w:before="3"/>
              <w:ind w:left="28"/>
              <w:rPr>
                <w:b/>
                <w:sz w:val="22"/>
              </w:rPr>
            </w:pPr>
            <w:r>
              <w:rPr>
                <w:b/>
                <w:spacing w:val="-5"/>
                <w:sz w:val="22"/>
              </w:rPr>
              <w:t>Año</w:t>
            </w:r>
          </w:p>
        </w:tc>
        <w:tc>
          <w:tcPr>
            <w:tcW w:w="2834" w:type="dxa"/>
            <w:tcBorders>
              <w:top w:val="single" w:sz="6" w:space="0" w:color="000000"/>
              <w:bottom w:val="single" w:sz="12" w:space="0" w:color="000000"/>
            </w:tcBorders>
          </w:tcPr>
          <w:p>
            <w:pPr>
              <w:pStyle w:val="TableParagraph"/>
              <w:spacing w:before="3"/>
              <w:ind w:left="1" w:right="1123"/>
              <w:jc w:val="center"/>
              <w:rPr>
                <w:b/>
                <w:sz w:val="22"/>
              </w:rPr>
            </w:pPr>
            <w:r>
              <w:rPr>
                <w:b/>
                <w:spacing w:val="-4"/>
                <w:sz w:val="22"/>
              </w:rPr>
              <w:t>2025</w:t>
            </w:r>
          </w:p>
        </w:tc>
      </w:tr>
      <w:tr>
        <w:trPr>
          <w:trHeight w:val="330" w:hRule="atLeast"/>
        </w:trPr>
        <w:tc>
          <w:tcPr>
            <w:tcW w:w="7621" w:type="dxa"/>
            <w:tcBorders>
              <w:top w:val="single" w:sz="12" w:space="0" w:color="000000"/>
              <w:bottom w:val="single" w:sz="6" w:space="0" w:color="000000"/>
            </w:tcBorders>
            <w:shd w:val="clear" w:color="auto" w:fill="A0A0A0"/>
          </w:tcPr>
          <w:p>
            <w:pPr>
              <w:pStyle w:val="TableParagraph"/>
              <w:spacing w:before="3"/>
              <w:ind w:left="28"/>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834" w:type="dxa"/>
            <w:tcBorders>
              <w:top w:val="single" w:sz="12" w:space="0" w:color="000000"/>
              <w:bottom w:val="single" w:sz="6" w:space="0" w:color="000000"/>
            </w:tcBorders>
            <w:shd w:val="clear" w:color="auto" w:fill="A0A0A0"/>
          </w:tcPr>
          <w:p>
            <w:pPr>
              <w:pStyle w:val="TableParagraph"/>
              <w:spacing w:before="3"/>
              <w:ind w:left="4" w:right="1123"/>
              <w:jc w:val="center"/>
              <w:rPr>
                <w:b/>
                <w:sz w:val="22"/>
              </w:rPr>
            </w:pPr>
            <w:r>
              <w:rPr>
                <w:b/>
                <w:spacing w:val="-2"/>
                <w:sz w:val="22"/>
              </w:rPr>
              <w:t>Seguimiento</w:t>
            </w:r>
          </w:p>
        </w:tc>
      </w:tr>
      <w:tr>
        <w:trPr>
          <w:trHeight w:val="359" w:hRule="atLeast"/>
        </w:trPr>
        <w:tc>
          <w:tcPr>
            <w:tcW w:w="7621" w:type="dxa"/>
            <w:tcBorders>
              <w:top w:val="single" w:sz="6" w:space="0" w:color="000000"/>
              <w:bottom w:val="single" w:sz="6" w:space="0" w:color="000000"/>
            </w:tcBorders>
          </w:tcPr>
          <w:p>
            <w:pPr>
              <w:pStyle w:val="TableParagraph"/>
              <w:ind w:left="28"/>
              <w:rPr>
                <w:sz w:val="19"/>
              </w:rPr>
            </w:pPr>
            <w:r>
              <w:rPr>
                <w:sz w:val="19"/>
              </w:rPr>
              <w:t>Total</w:t>
            </w:r>
            <w:r>
              <w:rPr>
                <w:spacing w:val="-6"/>
                <w:sz w:val="19"/>
              </w:rPr>
              <w:t> </w:t>
            </w:r>
            <w:r>
              <w:rPr>
                <w:sz w:val="19"/>
              </w:rPr>
              <w:t>de</w:t>
            </w:r>
            <w:r>
              <w:rPr>
                <w:spacing w:val="-6"/>
                <w:sz w:val="19"/>
              </w:rPr>
              <w:t> </w:t>
            </w:r>
            <w:r>
              <w:rPr>
                <w:sz w:val="19"/>
              </w:rPr>
              <w:t>metas</w:t>
            </w:r>
            <w:r>
              <w:rPr>
                <w:spacing w:val="-5"/>
                <w:sz w:val="19"/>
              </w:rPr>
              <w:t> </w:t>
            </w:r>
            <w:r>
              <w:rPr>
                <w:spacing w:val="-2"/>
                <w:sz w:val="19"/>
              </w:rPr>
              <w:t>activas</w:t>
            </w:r>
          </w:p>
        </w:tc>
        <w:tc>
          <w:tcPr>
            <w:tcW w:w="2834" w:type="dxa"/>
            <w:tcBorders>
              <w:top w:val="single" w:sz="6" w:space="0" w:color="000000"/>
              <w:bottom w:val="single" w:sz="6" w:space="0" w:color="000000"/>
            </w:tcBorders>
          </w:tcPr>
          <w:p>
            <w:pPr>
              <w:pStyle w:val="TableParagraph"/>
              <w:ind w:left="1" w:right="1123"/>
              <w:jc w:val="center"/>
              <w:rPr>
                <w:sz w:val="19"/>
              </w:rPr>
            </w:pPr>
            <w:r>
              <w:rPr>
                <w:spacing w:val="-5"/>
                <w:sz w:val="19"/>
              </w:rPr>
              <w:t>18</w:t>
            </w:r>
          </w:p>
        </w:tc>
      </w:tr>
      <w:tr>
        <w:trPr>
          <w:trHeight w:val="330" w:hRule="atLeast"/>
        </w:trPr>
        <w:tc>
          <w:tcPr>
            <w:tcW w:w="7621" w:type="dxa"/>
            <w:tcBorders>
              <w:top w:val="single" w:sz="6"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alto</w:t>
            </w:r>
          </w:p>
        </w:tc>
        <w:tc>
          <w:tcPr>
            <w:tcW w:w="2834" w:type="dxa"/>
            <w:tcBorders>
              <w:top w:val="single" w:sz="6" w:space="0" w:color="000000"/>
              <w:bottom w:val="single" w:sz="12" w:space="0" w:color="000000"/>
            </w:tcBorders>
            <w:shd w:val="clear" w:color="auto" w:fill="A0A0A0"/>
          </w:tcPr>
          <w:p>
            <w:pPr>
              <w:pStyle w:val="TableParagraph"/>
              <w:spacing w:before="4"/>
              <w:ind w:left="1" w:right="1123"/>
              <w:jc w:val="center"/>
              <w:rPr>
                <w:sz w:val="19"/>
              </w:rPr>
            </w:pPr>
            <w:r>
              <w:rPr>
                <w:spacing w:val="-5"/>
                <w:sz w:val="19"/>
              </w:rPr>
              <w:t>15</w:t>
            </w:r>
          </w:p>
        </w:tc>
      </w:tr>
      <w:tr>
        <w:trPr>
          <w:trHeight w:val="330" w:hRule="atLeast"/>
        </w:trPr>
        <w:tc>
          <w:tcPr>
            <w:tcW w:w="7621" w:type="dxa"/>
            <w:tcBorders>
              <w:top w:val="single" w:sz="12" w:space="0" w:color="000000"/>
              <w:bottom w:val="single" w:sz="12" w:space="0" w:color="000000"/>
            </w:tcBorders>
          </w:tcPr>
          <w:p>
            <w:pPr>
              <w:pStyle w:val="TableParagraph"/>
              <w:spacing w:before="5"/>
              <w:ind w:left="28"/>
              <w:rPr>
                <w:sz w:val="19"/>
              </w:rPr>
            </w:pPr>
            <w:r>
              <w:rPr>
                <w:sz w:val="19"/>
              </w:rPr>
              <w:t>Total</w:t>
            </w:r>
            <w:r>
              <w:rPr>
                <w:spacing w:val="-7"/>
                <w:sz w:val="19"/>
              </w:rPr>
              <w:t> </w:t>
            </w:r>
            <w:r>
              <w:rPr>
                <w:sz w:val="19"/>
              </w:rPr>
              <w:t>metas</w:t>
            </w:r>
            <w:r>
              <w:rPr>
                <w:spacing w:val="-7"/>
                <w:sz w:val="19"/>
              </w:rPr>
              <w:t> </w:t>
            </w:r>
            <w:r>
              <w:rPr>
                <w:sz w:val="19"/>
              </w:rPr>
              <w:t>activas</w:t>
            </w:r>
            <w:r>
              <w:rPr>
                <w:spacing w:val="-7"/>
                <w:sz w:val="19"/>
              </w:rPr>
              <w:t> </w:t>
            </w:r>
            <w:r>
              <w:rPr>
                <w:sz w:val="19"/>
              </w:rPr>
              <w:t>con</w:t>
            </w:r>
            <w:r>
              <w:rPr>
                <w:spacing w:val="-6"/>
                <w:sz w:val="19"/>
              </w:rPr>
              <w:t> </w:t>
            </w:r>
            <w:r>
              <w:rPr>
                <w:sz w:val="19"/>
              </w:rPr>
              <w:t>cumplimiento</w:t>
            </w:r>
            <w:r>
              <w:rPr>
                <w:spacing w:val="-6"/>
                <w:sz w:val="19"/>
              </w:rPr>
              <w:t> </w:t>
            </w:r>
            <w:r>
              <w:rPr>
                <w:sz w:val="19"/>
              </w:rPr>
              <w:t>medio</w:t>
            </w:r>
            <w:r>
              <w:rPr>
                <w:spacing w:val="-1"/>
                <w:sz w:val="19"/>
              </w:rPr>
              <w:t> </w:t>
            </w:r>
            <w:r>
              <w:rPr>
                <w:sz w:val="19"/>
              </w:rPr>
              <w:t>-</w:t>
            </w:r>
            <w:r>
              <w:rPr>
                <w:spacing w:val="-8"/>
                <w:sz w:val="19"/>
              </w:rPr>
              <w:t> </w:t>
            </w:r>
            <w:r>
              <w:rPr>
                <w:spacing w:val="-4"/>
                <w:sz w:val="19"/>
              </w:rPr>
              <w:t>alto</w:t>
            </w:r>
          </w:p>
        </w:tc>
        <w:tc>
          <w:tcPr>
            <w:tcW w:w="2834" w:type="dxa"/>
            <w:tcBorders>
              <w:top w:val="single" w:sz="12" w:space="0" w:color="000000"/>
              <w:bottom w:val="single" w:sz="12" w:space="0" w:color="000000"/>
            </w:tcBorders>
          </w:tcPr>
          <w:p>
            <w:pPr>
              <w:pStyle w:val="TableParagraph"/>
              <w:spacing w:before="5"/>
              <w:ind w:right="1123"/>
              <w:jc w:val="center"/>
              <w:rPr>
                <w:sz w:val="19"/>
              </w:rPr>
            </w:pPr>
            <w:r>
              <w:rPr>
                <w:spacing w:val="-10"/>
                <w:sz w:val="19"/>
              </w:rPr>
              <w:t>2</w:t>
            </w:r>
          </w:p>
        </w:tc>
      </w:tr>
      <w:tr>
        <w:trPr>
          <w:trHeight w:val="330" w:hRule="atLeast"/>
        </w:trPr>
        <w:tc>
          <w:tcPr>
            <w:tcW w:w="7621" w:type="dxa"/>
            <w:tcBorders>
              <w:top w:val="single" w:sz="12" w:space="0" w:color="000000"/>
              <w:bottom w:val="single" w:sz="12" w:space="0" w:color="000000"/>
            </w:tcBorders>
            <w:shd w:val="clear" w:color="auto" w:fill="A0A0A0"/>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2"/>
                <w:sz w:val="19"/>
              </w:rPr>
              <w:t>medio</w:t>
            </w:r>
          </w:p>
        </w:tc>
        <w:tc>
          <w:tcPr>
            <w:tcW w:w="2834" w:type="dxa"/>
            <w:tcBorders>
              <w:top w:val="single" w:sz="12" w:space="0" w:color="000000"/>
              <w:bottom w:val="single" w:sz="12" w:space="0" w:color="000000"/>
            </w:tcBorders>
            <w:shd w:val="clear" w:color="auto" w:fill="A0A0A0"/>
          </w:tcPr>
          <w:p>
            <w:pPr>
              <w:pStyle w:val="TableParagraph"/>
              <w:spacing w:before="4"/>
              <w:ind w:right="1123"/>
              <w:jc w:val="center"/>
              <w:rPr>
                <w:sz w:val="19"/>
              </w:rPr>
            </w:pPr>
            <w:r>
              <w:rPr>
                <w:spacing w:val="-10"/>
                <w:sz w:val="19"/>
              </w:rPr>
              <w:t>1</w:t>
            </w:r>
          </w:p>
        </w:tc>
      </w:tr>
      <w:tr>
        <w:trPr>
          <w:trHeight w:val="330" w:hRule="atLeast"/>
        </w:trPr>
        <w:tc>
          <w:tcPr>
            <w:tcW w:w="7621" w:type="dxa"/>
            <w:tcBorders>
              <w:top w:val="single" w:sz="12" w:space="0" w:color="000000"/>
              <w:bottom w:val="single" w:sz="6" w:space="0" w:color="000000"/>
            </w:tcBorders>
          </w:tcPr>
          <w:p>
            <w:pPr>
              <w:pStyle w:val="TableParagraph"/>
              <w:spacing w:before="4"/>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bajo</w:t>
            </w:r>
          </w:p>
        </w:tc>
        <w:tc>
          <w:tcPr>
            <w:tcW w:w="2834" w:type="dxa"/>
            <w:tcBorders>
              <w:top w:val="single" w:sz="12" w:space="0" w:color="000000"/>
              <w:bottom w:val="single" w:sz="6" w:space="0" w:color="000000"/>
            </w:tcBorders>
          </w:tcPr>
          <w:p>
            <w:pPr>
              <w:pStyle w:val="TableParagraph"/>
              <w:spacing w:before="4"/>
              <w:ind w:right="1123"/>
              <w:jc w:val="center"/>
              <w:rPr>
                <w:sz w:val="19"/>
              </w:rPr>
            </w:pPr>
            <w:r>
              <w:rPr>
                <w:spacing w:val="-10"/>
                <w:sz w:val="19"/>
              </w:rPr>
              <w:t>0</w:t>
            </w:r>
          </w:p>
        </w:tc>
      </w:tr>
      <w:tr>
        <w:trPr>
          <w:trHeight w:val="417" w:hRule="atLeast"/>
        </w:trPr>
        <w:tc>
          <w:tcPr>
            <w:tcW w:w="7621" w:type="dxa"/>
            <w:tcBorders>
              <w:top w:val="single" w:sz="6" w:space="0" w:color="000000"/>
            </w:tcBorders>
          </w:tcPr>
          <w:p>
            <w:pPr>
              <w:pStyle w:val="TableParagraph"/>
              <w:spacing w:before="3"/>
              <w:rPr>
                <w:b/>
                <w:sz w:val="18"/>
              </w:rPr>
            </w:pPr>
          </w:p>
          <w:p>
            <w:pPr>
              <w:pStyle w:val="TableParagraph"/>
              <w:tabs>
                <w:tab w:pos="1526" w:val="left" w:leader="none"/>
              </w:tabs>
              <w:spacing w:line="187" w:lineRule="exact" w:before="1"/>
              <w:ind w:left="28"/>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834" w:type="dxa"/>
            <w:tcBorders>
              <w:top w:val="single" w:sz="6" w:space="0" w:color="000000"/>
            </w:tcBorders>
          </w:tcPr>
          <w:p>
            <w:pPr>
              <w:pStyle w:val="TableParagraph"/>
              <w:rPr>
                <w:sz w:val="18"/>
              </w:rPr>
            </w:pPr>
          </w:p>
        </w:tc>
      </w:tr>
    </w:tbl>
    <w:p>
      <w:pPr>
        <w:spacing w:line="240" w:lineRule="auto" w:before="180"/>
        <w:rPr>
          <w:b/>
          <w:sz w:val="20"/>
        </w:rPr>
      </w:pPr>
      <w:r>
        <w:rPr>
          <w:b/>
          <w:sz w:val="20"/>
        </w:rPr>
        <mc:AlternateContent>
          <mc:Choice Requires="wps">
            <w:drawing>
              <wp:anchor distT="0" distB="0" distL="0" distR="0" allowOverlap="1" layoutInCell="1" locked="0" behindDoc="1" simplePos="0" relativeHeight="487599104">
                <wp:simplePos x="0" y="0"/>
                <wp:positionH relativeFrom="page">
                  <wp:posOffset>1105204</wp:posOffset>
                </wp:positionH>
                <wp:positionV relativeFrom="paragraph">
                  <wp:posOffset>275971</wp:posOffset>
                </wp:positionV>
                <wp:extent cx="6210300" cy="1562735"/>
                <wp:effectExtent l="0" t="0" r="0" b="0"/>
                <wp:wrapTopAndBottom/>
                <wp:docPr id="87" name="Group 87"/>
                <wp:cNvGraphicFramePr>
                  <a:graphicFrameLocks/>
                </wp:cNvGraphicFramePr>
                <a:graphic>
                  <a:graphicData uri="http://schemas.microsoft.com/office/word/2010/wordprocessingGroup">
                    <wpg:wgp>
                      <wpg:cNvPr id="87" name="Group 87"/>
                      <wpg:cNvGrpSpPr/>
                      <wpg:grpSpPr>
                        <a:xfrm>
                          <a:off x="0" y="0"/>
                          <a:ext cx="6210300" cy="1562735"/>
                          <a:chExt cx="6210300" cy="1562735"/>
                        </a:xfrm>
                      </wpg:grpSpPr>
                      <wps:wsp>
                        <wps:cNvPr id="88" name="Graphic 88"/>
                        <wps:cNvSpPr/>
                        <wps:spPr>
                          <a:xfrm>
                            <a:off x="0" y="0"/>
                            <a:ext cx="6210300" cy="1562735"/>
                          </a:xfrm>
                          <a:custGeom>
                            <a:avLst/>
                            <a:gdLst/>
                            <a:ahLst/>
                            <a:cxnLst/>
                            <a:rect l="l" t="t" r="r" b="b"/>
                            <a:pathLst>
                              <a:path w="6210300" h="1562735">
                                <a:moveTo>
                                  <a:pt x="6200521" y="1553210"/>
                                </a:moveTo>
                                <a:lnTo>
                                  <a:pt x="9144" y="1553210"/>
                                </a:lnTo>
                                <a:lnTo>
                                  <a:pt x="0" y="1553210"/>
                                </a:lnTo>
                                <a:lnTo>
                                  <a:pt x="0" y="1562354"/>
                                </a:lnTo>
                                <a:lnTo>
                                  <a:pt x="9144" y="1562354"/>
                                </a:lnTo>
                                <a:lnTo>
                                  <a:pt x="6200521" y="1562354"/>
                                </a:lnTo>
                                <a:lnTo>
                                  <a:pt x="6200521" y="1553210"/>
                                </a:lnTo>
                                <a:close/>
                              </a:path>
                              <a:path w="6210300" h="1562735">
                                <a:moveTo>
                                  <a:pt x="6200521" y="0"/>
                                </a:moveTo>
                                <a:lnTo>
                                  <a:pt x="9144" y="0"/>
                                </a:lnTo>
                                <a:lnTo>
                                  <a:pt x="0" y="0"/>
                                </a:lnTo>
                                <a:lnTo>
                                  <a:pt x="0" y="9144"/>
                                </a:lnTo>
                                <a:lnTo>
                                  <a:pt x="9144" y="9144"/>
                                </a:lnTo>
                                <a:lnTo>
                                  <a:pt x="6200521" y="9144"/>
                                </a:lnTo>
                                <a:lnTo>
                                  <a:pt x="6200521" y="0"/>
                                </a:lnTo>
                                <a:close/>
                              </a:path>
                              <a:path w="6210300" h="1562735">
                                <a:moveTo>
                                  <a:pt x="6209741" y="1553210"/>
                                </a:moveTo>
                                <a:lnTo>
                                  <a:pt x="6200597" y="1553210"/>
                                </a:lnTo>
                                <a:lnTo>
                                  <a:pt x="6200597" y="1562354"/>
                                </a:lnTo>
                                <a:lnTo>
                                  <a:pt x="6209741" y="1562354"/>
                                </a:lnTo>
                                <a:lnTo>
                                  <a:pt x="6209741" y="1553210"/>
                                </a:lnTo>
                                <a:close/>
                              </a:path>
                              <a:path w="6210300" h="1562735">
                                <a:moveTo>
                                  <a:pt x="6209741" y="0"/>
                                </a:moveTo>
                                <a:lnTo>
                                  <a:pt x="6200597" y="0"/>
                                </a:lnTo>
                                <a:lnTo>
                                  <a:pt x="6200597" y="9144"/>
                                </a:lnTo>
                                <a:lnTo>
                                  <a:pt x="6209741" y="9144"/>
                                </a:lnTo>
                                <a:lnTo>
                                  <a:pt x="6209741" y="0"/>
                                </a:lnTo>
                                <a:close/>
                              </a:path>
                            </a:pathLst>
                          </a:custGeom>
                          <a:solidFill>
                            <a:srgbClr val="000000"/>
                          </a:solidFill>
                        </wps:spPr>
                        <wps:bodyPr wrap="square" lIns="0" tIns="0" rIns="0" bIns="0" rtlCol="0">
                          <a:prstTxWarp prst="textNoShape">
                            <a:avLst/>
                          </a:prstTxWarp>
                          <a:noAutofit/>
                        </wps:bodyPr>
                      </wps:wsp>
                      <pic:pic>
                        <pic:nvPicPr>
                          <pic:cNvPr id="89" name="Image 89"/>
                          <pic:cNvPicPr/>
                        </pic:nvPicPr>
                        <pic:blipFill>
                          <a:blip r:embed="rId59" cstate="print"/>
                          <a:stretch>
                            <a:fillRect/>
                          </a:stretch>
                        </pic:blipFill>
                        <pic:spPr>
                          <a:xfrm>
                            <a:off x="0" y="9144"/>
                            <a:ext cx="6209741" cy="1544065"/>
                          </a:xfrm>
                          <a:prstGeom prst="rect">
                            <a:avLst/>
                          </a:prstGeom>
                        </pic:spPr>
                      </pic:pic>
                    </wpg:wgp>
                  </a:graphicData>
                </a:graphic>
              </wp:anchor>
            </w:drawing>
          </mc:Choice>
          <mc:Fallback>
            <w:pict>
              <v:group style="position:absolute;margin-left:87.024002pt;margin-top:21.730019pt;width:489pt;height:123.05pt;mso-position-horizontal-relative:page;mso-position-vertical-relative:paragraph;z-index:-15717376;mso-wrap-distance-left:0;mso-wrap-distance-right:0" id="docshapegroup37" coordorigin="1740,435" coordsize="9780,2461">
                <v:shape style="position:absolute;left:1740;top:434;width:9780;height:2461" id="docshape38" coordorigin="1740,435" coordsize="9780,2461" path="m11505,2881l1755,2881,1740,2881,1740,2895,1755,2895,11505,2895,11505,2881xm11505,435l1755,435,1740,435,1740,449,1755,449,11505,449,11505,435xm11520,2881l11505,2881,11505,2895,11520,2895,11520,2881xm11520,435l11505,435,11505,449,11520,449,11520,435xe" filled="true" fillcolor="#000000" stroked="false">
                  <v:path arrowok="t"/>
                  <v:fill type="solid"/>
                </v:shape>
                <v:shape style="position:absolute;left:1740;top:449;width:9780;height:2432" type="#_x0000_t75" id="docshape39" stroked="false">
                  <v:imagedata r:id="rId59" o:title=""/>
                </v:shape>
                <w10:wrap type="topAndBottom"/>
              </v:group>
            </w:pict>
          </mc:Fallback>
        </mc:AlternateContent>
      </w:r>
    </w:p>
    <w:p>
      <w:pPr>
        <w:spacing w:before="154"/>
        <w:ind w:left="83" w:right="0" w:firstLine="0"/>
        <w:jc w:val="left"/>
        <w:rPr>
          <w:sz w:val="19"/>
        </w:rPr>
      </w:pPr>
      <w:r>
        <w:rPr>
          <w:sz w:val="19"/>
        </w:rPr>
        <w:t>Por</w:t>
      </w:r>
      <w:r>
        <w:rPr>
          <w:spacing w:val="-7"/>
          <w:sz w:val="19"/>
        </w:rPr>
        <w:t> </w:t>
      </w:r>
      <w:r>
        <w:rPr>
          <w:sz w:val="19"/>
        </w:rPr>
        <w:t>otra</w:t>
      </w:r>
      <w:r>
        <w:rPr>
          <w:spacing w:val="-6"/>
          <w:sz w:val="19"/>
        </w:rPr>
        <w:t> </w:t>
      </w:r>
      <w:r>
        <w:rPr>
          <w:sz w:val="19"/>
        </w:rPr>
        <w:t>parte,</w:t>
      </w:r>
      <w:r>
        <w:rPr>
          <w:spacing w:val="-5"/>
          <w:sz w:val="19"/>
        </w:rPr>
        <w:t> </w:t>
      </w:r>
      <w:r>
        <w:rPr>
          <w:sz w:val="19"/>
        </w:rPr>
        <w:t>se</w:t>
      </w:r>
      <w:r>
        <w:rPr>
          <w:spacing w:val="-6"/>
          <w:sz w:val="19"/>
        </w:rPr>
        <w:t> </w:t>
      </w:r>
      <w:r>
        <w:rPr>
          <w:sz w:val="19"/>
        </w:rPr>
        <w:t>enlistan</w:t>
      </w:r>
      <w:r>
        <w:rPr>
          <w:spacing w:val="-4"/>
          <w:sz w:val="19"/>
        </w:rPr>
        <w:t> </w:t>
      </w:r>
      <w:r>
        <w:rPr>
          <w:sz w:val="19"/>
        </w:rPr>
        <w:t>las</w:t>
      </w:r>
      <w:r>
        <w:rPr>
          <w:spacing w:val="-5"/>
          <w:sz w:val="19"/>
        </w:rPr>
        <w:t> </w:t>
      </w:r>
      <w:r>
        <w:rPr>
          <w:sz w:val="19"/>
        </w:rPr>
        <w:t>metas</w:t>
      </w:r>
      <w:r>
        <w:rPr>
          <w:spacing w:val="-6"/>
          <w:sz w:val="19"/>
        </w:rPr>
        <w:t> </w:t>
      </w:r>
      <w:r>
        <w:rPr>
          <w:sz w:val="19"/>
        </w:rPr>
        <w:t>que</w:t>
      </w:r>
      <w:r>
        <w:rPr>
          <w:spacing w:val="-6"/>
          <w:sz w:val="19"/>
        </w:rPr>
        <w:t> </w:t>
      </w:r>
      <w:r>
        <w:rPr>
          <w:sz w:val="19"/>
        </w:rPr>
        <w:t>se</w:t>
      </w:r>
      <w:r>
        <w:rPr>
          <w:spacing w:val="-6"/>
          <w:sz w:val="19"/>
        </w:rPr>
        <w:t> </w:t>
      </w:r>
      <w:r>
        <w:rPr>
          <w:sz w:val="19"/>
        </w:rPr>
        <w:t>reportaron</w:t>
      </w:r>
      <w:r>
        <w:rPr>
          <w:spacing w:val="-4"/>
          <w:sz w:val="19"/>
        </w:rPr>
        <w:t> </w:t>
      </w:r>
      <w:r>
        <w:rPr>
          <w:sz w:val="19"/>
        </w:rPr>
        <w:t>con</w:t>
      </w:r>
      <w:r>
        <w:rPr>
          <w:spacing w:val="-6"/>
          <w:sz w:val="19"/>
        </w:rPr>
        <w:t> </w:t>
      </w:r>
      <w:r>
        <w:rPr>
          <w:sz w:val="19"/>
        </w:rPr>
        <w:t>avance</w:t>
      </w:r>
      <w:r>
        <w:rPr>
          <w:spacing w:val="-6"/>
          <w:sz w:val="19"/>
        </w:rPr>
        <w:t> </w:t>
      </w:r>
      <w:r>
        <w:rPr>
          <w:sz w:val="19"/>
        </w:rPr>
        <w:t>medio</w:t>
      </w:r>
      <w:r>
        <w:rPr>
          <w:spacing w:val="-4"/>
          <w:sz w:val="19"/>
        </w:rPr>
        <w:t> </w:t>
      </w:r>
      <w:r>
        <w:rPr>
          <w:spacing w:val="-2"/>
          <w:sz w:val="19"/>
        </w:rPr>
        <w:t>alto.</w:t>
      </w:r>
    </w:p>
    <w:p>
      <w:pPr>
        <w:spacing w:line="240" w:lineRule="auto" w:before="3" w:after="0"/>
        <w:rPr>
          <w:sz w:val="12"/>
        </w:rPr>
      </w:pPr>
    </w:p>
    <w:tbl>
      <w:tblPr>
        <w:tblW w:w="0" w:type="auto"/>
        <w:jc w:val="left"/>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0" w:hRule="atLeast"/>
        </w:trPr>
        <w:tc>
          <w:tcPr>
            <w:tcW w:w="8834" w:type="dxa"/>
            <w:tcBorders>
              <w:bottom w:val="double" w:sz="6" w:space="0" w:color="000000"/>
            </w:tcBorders>
          </w:tcPr>
          <w:p>
            <w:pPr>
              <w:pStyle w:val="TableParagraph"/>
              <w:ind w:left="24" w:right="20"/>
              <w:jc w:val="center"/>
              <w:rPr>
                <w:sz w:val="19"/>
              </w:rPr>
            </w:pPr>
            <w:r>
              <w:rPr>
                <w:spacing w:val="-2"/>
                <w:sz w:val="19"/>
              </w:rPr>
              <w:t>5.1.1:</w:t>
            </w:r>
            <w:r>
              <w:rPr>
                <w:spacing w:val="-1"/>
                <w:sz w:val="19"/>
              </w:rPr>
              <w:t> </w:t>
            </w:r>
            <w:r>
              <w:rPr>
                <w:spacing w:val="-2"/>
                <w:sz w:val="19"/>
              </w:rPr>
              <w:t>Estrategia de</w:t>
            </w:r>
            <w:r>
              <w:rPr>
                <w:sz w:val="19"/>
              </w:rPr>
              <w:t> </w:t>
            </w:r>
            <w:r>
              <w:rPr>
                <w:spacing w:val="-2"/>
                <w:sz w:val="19"/>
              </w:rPr>
              <w:t>Negocios diseñada</w:t>
            </w:r>
            <w:r>
              <w:rPr>
                <w:spacing w:val="-1"/>
                <w:sz w:val="19"/>
              </w:rPr>
              <w:t> </w:t>
            </w:r>
            <w:r>
              <w:rPr>
                <w:spacing w:val="-2"/>
                <w:sz w:val="19"/>
              </w:rPr>
              <w:t>e</w:t>
            </w:r>
            <w:r>
              <w:rPr>
                <w:sz w:val="19"/>
              </w:rPr>
              <w:t> </w:t>
            </w:r>
            <w:r>
              <w:rPr>
                <w:spacing w:val="-2"/>
                <w:sz w:val="19"/>
              </w:rPr>
              <w:t>implementada, para</w:t>
            </w:r>
            <w:r>
              <w:rPr>
                <w:sz w:val="19"/>
              </w:rPr>
              <w:t> </w:t>
            </w:r>
            <w:r>
              <w:rPr>
                <w:spacing w:val="-2"/>
                <w:sz w:val="19"/>
              </w:rPr>
              <w:t>incrementar</w:t>
            </w:r>
            <w:r>
              <w:rPr>
                <w:spacing w:val="-1"/>
                <w:sz w:val="19"/>
              </w:rPr>
              <w:t> </w:t>
            </w:r>
            <w:r>
              <w:rPr>
                <w:spacing w:val="-2"/>
                <w:sz w:val="19"/>
              </w:rPr>
              <w:t>las</w:t>
            </w:r>
            <w:r>
              <w:rPr>
                <w:spacing w:val="1"/>
                <w:sz w:val="19"/>
              </w:rPr>
              <w:t> </w:t>
            </w:r>
            <w:r>
              <w:rPr>
                <w:spacing w:val="-2"/>
                <w:sz w:val="19"/>
              </w:rPr>
              <w:t>ventas</w:t>
            </w:r>
            <w:r>
              <w:rPr>
                <w:spacing w:val="1"/>
                <w:sz w:val="19"/>
              </w:rPr>
              <w:t> </w:t>
            </w:r>
            <w:r>
              <w:rPr>
                <w:spacing w:val="-2"/>
                <w:sz w:val="19"/>
              </w:rPr>
              <w:t>a</w:t>
            </w:r>
            <w:r>
              <w:rPr>
                <w:spacing w:val="-1"/>
                <w:sz w:val="19"/>
              </w:rPr>
              <w:t> </w:t>
            </w:r>
            <w:r>
              <w:rPr>
                <w:spacing w:val="-2"/>
                <w:sz w:val="19"/>
              </w:rPr>
              <w:t>través de la</w:t>
            </w:r>
            <w:r>
              <w:rPr>
                <w:sz w:val="19"/>
              </w:rPr>
              <w:t> </w:t>
            </w:r>
            <w:r>
              <w:rPr>
                <w:spacing w:val="-2"/>
                <w:sz w:val="19"/>
              </w:rPr>
              <w:t>gestión</w:t>
            </w:r>
            <w:r>
              <w:rPr>
                <w:spacing w:val="1"/>
                <w:sz w:val="19"/>
              </w:rPr>
              <w:t> </w:t>
            </w:r>
            <w:r>
              <w:rPr>
                <w:spacing w:val="-2"/>
                <w:sz w:val="19"/>
              </w:rPr>
              <w:t>comercial.</w:t>
            </w:r>
          </w:p>
        </w:tc>
        <w:tc>
          <w:tcPr>
            <w:tcW w:w="1621" w:type="dxa"/>
            <w:tcBorders>
              <w:bottom w:val="double" w:sz="6" w:space="0" w:color="000000"/>
            </w:tcBorders>
          </w:tcPr>
          <w:p>
            <w:pPr>
              <w:pStyle w:val="TableParagraph"/>
              <w:tabs>
                <w:tab w:pos="1250" w:val="left" w:leader="none"/>
              </w:tabs>
              <w:ind w:left="364"/>
              <w:rPr>
                <w:position w:val="-11"/>
                <w:sz w:val="19"/>
              </w:rPr>
            </w:pPr>
            <w:r>
              <w:rPr>
                <w:sz w:val="19"/>
              </w:rPr>
              <w:t>88,94 </w:t>
            </w:r>
            <w:r>
              <w:rPr>
                <w:spacing w:val="-10"/>
                <w:sz w:val="19"/>
              </w:rPr>
              <w:t>%</w:t>
            </w:r>
            <w:r>
              <w:rPr>
                <w:sz w:val="19"/>
              </w:rPr>
              <w:tab/>
            </w:r>
            <w:r>
              <w:rPr>
                <w:position w:val="-11"/>
                <w:sz w:val="19"/>
              </w:rPr>
              <w:drawing>
                <wp:inline distT="0" distB="0" distL="0" distR="0">
                  <wp:extent cx="182676" cy="154050"/>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14" cstate="print"/>
                          <a:stretch>
                            <a:fillRect/>
                          </a:stretch>
                        </pic:blipFill>
                        <pic:spPr>
                          <a:xfrm>
                            <a:off x="0" y="0"/>
                            <a:ext cx="182676" cy="154050"/>
                          </a:xfrm>
                          <a:prstGeom prst="rect">
                            <a:avLst/>
                          </a:prstGeom>
                        </pic:spPr>
                      </pic:pic>
                    </a:graphicData>
                  </a:graphic>
                </wp:inline>
              </w:drawing>
            </w:r>
            <w:r>
              <w:rPr>
                <w:position w:val="-11"/>
                <w:sz w:val="19"/>
              </w:rPr>
            </w:r>
          </w:p>
        </w:tc>
      </w:tr>
      <w:tr>
        <w:trPr>
          <w:trHeight w:val="472" w:hRule="atLeast"/>
        </w:trPr>
        <w:tc>
          <w:tcPr>
            <w:tcW w:w="8834" w:type="dxa"/>
            <w:tcBorders>
              <w:top w:val="double" w:sz="6" w:space="0" w:color="000000"/>
            </w:tcBorders>
          </w:tcPr>
          <w:p>
            <w:pPr>
              <w:pStyle w:val="TableParagraph"/>
              <w:spacing w:line="212" w:lineRule="exact"/>
              <w:ind w:left="4" w:right="24"/>
              <w:jc w:val="center"/>
              <w:rPr>
                <w:sz w:val="19"/>
              </w:rPr>
            </w:pPr>
            <w:r>
              <w:rPr>
                <w:sz w:val="19"/>
              </w:rPr>
              <w:t>5.9.2:</w:t>
            </w:r>
            <w:r>
              <w:rPr>
                <w:spacing w:val="-7"/>
                <w:sz w:val="19"/>
              </w:rPr>
              <w:t> </w:t>
            </w:r>
            <w:r>
              <w:rPr>
                <w:sz w:val="19"/>
              </w:rPr>
              <w:t>Normativa</w:t>
            </w:r>
            <w:r>
              <w:rPr>
                <w:spacing w:val="-7"/>
                <w:sz w:val="19"/>
              </w:rPr>
              <w:t> </w:t>
            </w:r>
            <w:r>
              <w:rPr>
                <w:sz w:val="19"/>
              </w:rPr>
              <w:t>institucional</w:t>
            </w:r>
            <w:r>
              <w:rPr>
                <w:spacing w:val="-8"/>
                <w:sz w:val="19"/>
              </w:rPr>
              <w:t> </w:t>
            </w:r>
            <w:r>
              <w:rPr>
                <w:sz w:val="19"/>
              </w:rPr>
              <w:t>de</w:t>
            </w:r>
            <w:r>
              <w:rPr>
                <w:spacing w:val="-8"/>
                <w:sz w:val="19"/>
              </w:rPr>
              <w:t> </w:t>
            </w:r>
            <w:r>
              <w:rPr>
                <w:sz w:val="19"/>
              </w:rPr>
              <w:t>donaciones</w:t>
            </w:r>
            <w:r>
              <w:rPr>
                <w:spacing w:val="-6"/>
                <w:sz w:val="19"/>
              </w:rPr>
              <w:t> </w:t>
            </w:r>
            <w:r>
              <w:rPr>
                <w:sz w:val="19"/>
              </w:rPr>
              <w:t>ajustada,</w:t>
            </w:r>
            <w:r>
              <w:rPr>
                <w:spacing w:val="-8"/>
                <w:sz w:val="19"/>
              </w:rPr>
              <w:t> </w:t>
            </w:r>
            <w:r>
              <w:rPr>
                <w:sz w:val="19"/>
              </w:rPr>
              <w:t>para</w:t>
            </w:r>
            <w:r>
              <w:rPr>
                <w:spacing w:val="-8"/>
                <w:sz w:val="19"/>
              </w:rPr>
              <w:t> </w:t>
            </w:r>
            <w:r>
              <w:rPr>
                <w:sz w:val="19"/>
              </w:rPr>
              <w:t>incrementar</w:t>
            </w:r>
            <w:r>
              <w:rPr>
                <w:spacing w:val="-7"/>
                <w:sz w:val="19"/>
              </w:rPr>
              <w:t> </w:t>
            </w:r>
            <w:r>
              <w:rPr>
                <w:sz w:val="19"/>
              </w:rPr>
              <w:t>la</w:t>
            </w:r>
            <w:r>
              <w:rPr>
                <w:spacing w:val="-7"/>
                <w:sz w:val="19"/>
              </w:rPr>
              <w:t> </w:t>
            </w:r>
            <w:r>
              <w:rPr>
                <w:sz w:val="19"/>
              </w:rPr>
              <w:t>captación</w:t>
            </w:r>
            <w:r>
              <w:rPr>
                <w:spacing w:val="-6"/>
                <w:sz w:val="19"/>
              </w:rPr>
              <w:t> </w:t>
            </w:r>
            <w:r>
              <w:rPr>
                <w:sz w:val="19"/>
              </w:rPr>
              <w:t>y</w:t>
            </w:r>
            <w:r>
              <w:rPr>
                <w:spacing w:val="-5"/>
                <w:sz w:val="19"/>
              </w:rPr>
              <w:t> </w:t>
            </w:r>
            <w:r>
              <w:rPr>
                <w:sz w:val="19"/>
              </w:rPr>
              <w:t>donación</w:t>
            </w:r>
            <w:r>
              <w:rPr>
                <w:spacing w:val="-6"/>
                <w:sz w:val="19"/>
              </w:rPr>
              <w:t> </w:t>
            </w:r>
            <w:r>
              <w:rPr>
                <w:sz w:val="19"/>
              </w:rPr>
              <w:t>de</w:t>
            </w:r>
            <w:r>
              <w:rPr>
                <w:spacing w:val="-8"/>
                <w:sz w:val="19"/>
              </w:rPr>
              <w:t> </w:t>
            </w:r>
            <w:r>
              <w:rPr>
                <w:sz w:val="19"/>
              </w:rPr>
              <w:t>bienes</w:t>
            </w:r>
            <w:r>
              <w:rPr>
                <w:spacing w:val="-7"/>
                <w:sz w:val="19"/>
              </w:rPr>
              <w:t> </w:t>
            </w:r>
            <w:r>
              <w:rPr>
                <w:sz w:val="19"/>
              </w:rPr>
              <w:t>y</w:t>
            </w:r>
            <w:r>
              <w:rPr>
                <w:spacing w:val="-7"/>
                <w:sz w:val="19"/>
              </w:rPr>
              <w:t> </w:t>
            </w:r>
            <w:r>
              <w:rPr>
                <w:spacing w:val="-2"/>
                <w:sz w:val="19"/>
              </w:rPr>
              <w:t>dinero</w:t>
            </w:r>
          </w:p>
        </w:tc>
        <w:tc>
          <w:tcPr>
            <w:tcW w:w="1621" w:type="dxa"/>
            <w:tcBorders>
              <w:top w:val="double" w:sz="6" w:space="0" w:color="000000"/>
            </w:tcBorders>
          </w:tcPr>
          <w:p>
            <w:pPr>
              <w:pStyle w:val="TableParagraph"/>
              <w:tabs>
                <w:tab w:pos="1250" w:val="left" w:leader="none"/>
              </w:tabs>
              <w:spacing w:line="293" w:lineRule="exact"/>
              <w:ind w:left="364"/>
              <w:rPr>
                <w:position w:val="-11"/>
                <w:sz w:val="19"/>
              </w:rPr>
            </w:pPr>
            <w:r>
              <w:rPr>
                <w:sz w:val="19"/>
              </w:rPr>
              <w:t>75,00 </w:t>
            </w:r>
            <w:r>
              <w:rPr>
                <w:spacing w:val="-10"/>
                <w:sz w:val="19"/>
              </w:rPr>
              <w:t>%</w:t>
            </w:r>
            <w:r>
              <w:rPr>
                <w:sz w:val="19"/>
              </w:rPr>
              <w:tab/>
            </w:r>
            <w:r>
              <w:rPr>
                <w:position w:val="-11"/>
                <w:sz w:val="19"/>
              </w:rPr>
              <w:drawing>
                <wp:inline distT="0" distB="0" distL="0" distR="0">
                  <wp:extent cx="182676" cy="153924"/>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17" cstate="print"/>
                          <a:stretch>
                            <a:fillRect/>
                          </a:stretch>
                        </pic:blipFill>
                        <pic:spPr>
                          <a:xfrm>
                            <a:off x="0" y="0"/>
                            <a:ext cx="182676" cy="153924"/>
                          </a:xfrm>
                          <a:prstGeom prst="rect">
                            <a:avLst/>
                          </a:prstGeom>
                        </pic:spPr>
                      </pic:pic>
                    </a:graphicData>
                  </a:graphic>
                </wp:inline>
              </w:drawing>
            </w:r>
            <w:r>
              <w:rPr>
                <w:position w:val="-11"/>
                <w:sz w:val="19"/>
              </w:rPr>
            </w:r>
          </w:p>
        </w:tc>
      </w:tr>
    </w:tbl>
    <w:p>
      <w:pPr>
        <w:spacing w:line="240" w:lineRule="auto" w:before="0"/>
        <w:rPr>
          <w:sz w:val="19"/>
        </w:rPr>
      </w:pPr>
    </w:p>
    <w:p>
      <w:pPr>
        <w:spacing w:line="240" w:lineRule="auto" w:before="0"/>
        <w:rPr>
          <w:sz w:val="19"/>
        </w:rPr>
      </w:pPr>
    </w:p>
    <w:p>
      <w:pPr>
        <w:spacing w:line="240" w:lineRule="auto" w:before="2"/>
        <w:rPr>
          <w:sz w:val="19"/>
        </w:rPr>
      </w:pPr>
    </w:p>
    <w:p>
      <w:pPr>
        <w:spacing w:before="1"/>
        <w:ind w:left="81" w:right="0" w:firstLine="0"/>
        <w:jc w:val="left"/>
        <w:rPr>
          <w:sz w:val="19"/>
        </w:rPr>
      </w:pPr>
      <w:r>
        <w:rPr>
          <w:sz w:val="19"/>
        </w:rPr>
        <w:t>A</w:t>
      </w:r>
      <w:r>
        <w:rPr>
          <w:spacing w:val="-8"/>
          <w:sz w:val="19"/>
        </w:rPr>
        <w:t> </w:t>
      </w:r>
      <w:r>
        <w:rPr>
          <w:sz w:val="19"/>
        </w:rPr>
        <w:t>continuación,</w:t>
      </w:r>
      <w:r>
        <w:rPr>
          <w:spacing w:val="-8"/>
          <w:sz w:val="19"/>
        </w:rPr>
        <w:t> </w:t>
      </w:r>
      <w:r>
        <w:rPr>
          <w:sz w:val="19"/>
        </w:rPr>
        <w:t>se</w:t>
      </w:r>
      <w:r>
        <w:rPr>
          <w:spacing w:val="-7"/>
          <w:sz w:val="19"/>
        </w:rPr>
        <w:t> </w:t>
      </w:r>
      <w:r>
        <w:rPr>
          <w:sz w:val="19"/>
        </w:rPr>
        <w:t>enlistan</w:t>
      </w:r>
      <w:r>
        <w:rPr>
          <w:spacing w:val="-5"/>
          <w:sz w:val="19"/>
        </w:rPr>
        <w:t> </w:t>
      </w:r>
      <w:r>
        <w:rPr>
          <w:sz w:val="19"/>
        </w:rPr>
        <w:t>las</w:t>
      </w:r>
      <w:r>
        <w:rPr>
          <w:spacing w:val="-8"/>
          <w:sz w:val="19"/>
        </w:rPr>
        <w:t> </w:t>
      </w:r>
      <w:r>
        <w:rPr>
          <w:sz w:val="19"/>
        </w:rPr>
        <w:t>metas</w:t>
      </w:r>
      <w:r>
        <w:rPr>
          <w:spacing w:val="-7"/>
          <w:sz w:val="19"/>
        </w:rPr>
        <w:t> </w:t>
      </w:r>
      <w:r>
        <w:rPr>
          <w:sz w:val="19"/>
        </w:rPr>
        <w:t>que</w:t>
      </w:r>
      <w:r>
        <w:rPr>
          <w:spacing w:val="-7"/>
          <w:sz w:val="19"/>
        </w:rPr>
        <w:t> </w:t>
      </w:r>
      <w:r>
        <w:rPr>
          <w:sz w:val="19"/>
        </w:rPr>
        <w:t>están</w:t>
      </w:r>
      <w:r>
        <w:rPr>
          <w:spacing w:val="-5"/>
          <w:sz w:val="19"/>
        </w:rPr>
        <w:t> </w:t>
      </w:r>
      <w:r>
        <w:rPr>
          <w:sz w:val="19"/>
        </w:rPr>
        <w:t>con</w:t>
      </w:r>
      <w:r>
        <w:rPr>
          <w:spacing w:val="-6"/>
          <w:sz w:val="19"/>
        </w:rPr>
        <w:t> </w:t>
      </w:r>
      <w:r>
        <w:rPr>
          <w:sz w:val="19"/>
        </w:rPr>
        <w:t>cumplimiento</w:t>
      </w:r>
      <w:r>
        <w:rPr>
          <w:spacing w:val="-5"/>
          <w:sz w:val="19"/>
        </w:rPr>
        <w:t> </w:t>
      </w:r>
      <w:r>
        <w:rPr>
          <w:spacing w:val="-2"/>
          <w:sz w:val="19"/>
        </w:rPr>
        <w:t>medio.</w:t>
      </w:r>
    </w:p>
    <w:p>
      <w:pPr>
        <w:spacing w:line="240" w:lineRule="auto" w:before="3" w:after="0"/>
        <w:rPr>
          <w:sz w:val="12"/>
        </w:rPr>
      </w:pPr>
    </w:p>
    <w:tbl>
      <w:tblPr>
        <w:tblW w:w="0" w:type="auto"/>
        <w:jc w:val="left"/>
        <w:tblInd w:w="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639"/>
        <w:gridCol w:w="1812"/>
      </w:tblGrid>
      <w:tr>
        <w:trPr>
          <w:trHeight w:val="331" w:hRule="atLeast"/>
        </w:trPr>
        <w:tc>
          <w:tcPr>
            <w:tcW w:w="8639" w:type="dxa"/>
          </w:tcPr>
          <w:p>
            <w:pPr>
              <w:pStyle w:val="TableParagraph"/>
              <w:spacing w:before="2"/>
              <w:ind w:left="33"/>
              <w:rPr>
                <w:sz w:val="19"/>
              </w:rPr>
            </w:pPr>
            <w:r>
              <w:rPr>
                <w:sz w:val="19"/>
              </w:rPr>
              <w:t>5.5.1</w:t>
            </w:r>
            <w:r>
              <w:rPr>
                <w:spacing w:val="-7"/>
                <w:sz w:val="19"/>
              </w:rPr>
              <w:t> </w:t>
            </w:r>
            <w:r>
              <w:rPr>
                <w:sz w:val="19"/>
              </w:rPr>
              <w:t>E-commerce</w:t>
            </w:r>
            <w:r>
              <w:rPr>
                <w:spacing w:val="-8"/>
                <w:sz w:val="19"/>
              </w:rPr>
              <w:t> </w:t>
            </w:r>
            <w:r>
              <w:rPr>
                <w:sz w:val="19"/>
              </w:rPr>
              <w:t>optimizado</w:t>
            </w:r>
            <w:r>
              <w:rPr>
                <w:spacing w:val="-6"/>
                <w:sz w:val="19"/>
              </w:rPr>
              <w:t> </w:t>
            </w:r>
            <w:r>
              <w:rPr>
                <w:sz w:val="19"/>
              </w:rPr>
              <w:t>para</w:t>
            </w:r>
            <w:r>
              <w:rPr>
                <w:spacing w:val="-8"/>
                <w:sz w:val="19"/>
              </w:rPr>
              <w:t> </w:t>
            </w:r>
            <w:r>
              <w:rPr>
                <w:sz w:val="19"/>
              </w:rPr>
              <w:t>potenciar</w:t>
            </w:r>
            <w:r>
              <w:rPr>
                <w:spacing w:val="-7"/>
                <w:sz w:val="19"/>
              </w:rPr>
              <w:t> </w:t>
            </w:r>
            <w:r>
              <w:rPr>
                <w:sz w:val="19"/>
              </w:rPr>
              <w:t>el</w:t>
            </w:r>
            <w:r>
              <w:rPr>
                <w:spacing w:val="-8"/>
                <w:sz w:val="19"/>
              </w:rPr>
              <w:t> </w:t>
            </w:r>
            <w:r>
              <w:rPr>
                <w:spacing w:val="-2"/>
                <w:sz w:val="19"/>
              </w:rPr>
              <w:t>negocio.</w:t>
            </w:r>
          </w:p>
        </w:tc>
        <w:tc>
          <w:tcPr>
            <w:tcW w:w="1812" w:type="dxa"/>
          </w:tcPr>
          <w:p>
            <w:pPr>
              <w:pStyle w:val="TableParagraph"/>
              <w:spacing w:line="309" w:lineRule="exact" w:before="2"/>
              <w:ind w:left="460"/>
              <w:rPr>
                <w:position w:val="-13"/>
                <w:sz w:val="19"/>
              </w:rPr>
            </w:pPr>
            <w:r>
              <w:rPr>
                <w:sz w:val="19"/>
              </w:rPr>
              <w:t>64,94 %</w:t>
            </w:r>
            <w:r>
              <w:rPr>
                <w:spacing w:val="80"/>
                <w:sz w:val="19"/>
              </w:rPr>
              <w:t> </w:t>
            </w:r>
            <w:r>
              <w:rPr>
                <w:spacing w:val="-17"/>
                <w:position w:val="-13"/>
                <w:sz w:val="19"/>
              </w:rPr>
              <w:drawing>
                <wp:inline distT="0" distB="0" distL="0" distR="0">
                  <wp:extent cx="173354" cy="191769"/>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60" cstate="print"/>
                          <a:stretch>
                            <a:fillRect/>
                          </a:stretch>
                        </pic:blipFill>
                        <pic:spPr>
                          <a:xfrm>
                            <a:off x="0" y="0"/>
                            <a:ext cx="173354" cy="191769"/>
                          </a:xfrm>
                          <a:prstGeom prst="rect">
                            <a:avLst/>
                          </a:prstGeom>
                        </pic:spPr>
                      </pic:pic>
                    </a:graphicData>
                  </a:graphic>
                </wp:inline>
              </w:drawing>
            </w:r>
            <w:r>
              <w:rPr>
                <w:spacing w:val="-17"/>
                <w:position w:val="-13"/>
                <w:sz w:val="19"/>
              </w:rPr>
            </w:r>
          </w:p>
        </w:tc>
      </w:tr>
    </w:tbl>
    <w:p>
      <w:pPr>
        <w:pStyle w:val="TableParagraph"/>
        <w:spacing w:after="0" w:line="309" w:lineRule="exact"/>
        <w:rPr>
          <w:position w:val="-13"/>
          <w:sz w:val="19"/>
        </w:rPr>
        <w:sectPr>
          <w:type w:val="continuous"/>
          <w:pgSz w:w="13370" w:h="17280"/>
          <w:pgMar w:header="0" w:footer="0" w:top="500" w:bottom="280" w:left="1417" w:right="1275"/>
        </w:sectPr>
      </w:pPr>
    </w:p>
    <w:p>
      <w:pPr>
        <w:spacing w:line="240" w:lineRule="auto"/>
        <w:ind w:left="8620" w:right="0" w:firstLine="0"/>
        <w:rPr>
          <w:sz w:val="20"/>
        </w:rPr>
      </w:pPr>
      <w:r>
        <w:rPr>
          <w:sz w:val="20"/>
        </w:rPr>
        <w:drawing>
          <wp:inline distT="0" distB="0" distL="0" distR="0">
            <wp:extent cx="640457" cy="352425"/>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57" cstate="print"/>
                    <a:stretch>
                      <a:fillRect/>
                    </a:stretch>
                  </pic:blipFill>
                  <pic:spPr>
                    <a:xfrm>
                      <a:off x="0" y="0"/>
                      <a:ext cx="640457" cy="352425"/>
                    </a:xfrm>
                    <a:prstGeom prst="rect">
                      <a:avLst/>
                    </a:prstGeom>
                  </pic:spPr>
                </pic:pic>
              </a:graphicData>
            </a:graphic>
          </wp:inline>
        </w:drawing>
      </w:r>
      <w:r>
        <w:rPr>
          <w:sz w:val="20"/>
        </w:rPr>
      </w:r>
    </w:p>
    <w:p>
      <w:pPr>
        <w:spacing w:line="240" w:lineRule="auto" w:before="10"/>
        <w:rPr>
          <w:sz w:val="12"/>
        </w:rPr>
      </w:pPr>
      <w:r>
        <w:rPr>
          <w:sz w:val="12"/>
        </w:rPr>
        <w:drawing>
          <wp:anchor distT="0" distB="0" distL="0" distR="0" allowOverlap="1" layoutInCell="1" locked="0" behindDoc="1" simplePos="0" relativeHeight="487600128">
            <wp:simplePos x="0" y="0"/>
            <wp:positionH relativeFrom="page">
              <wp:posOffset>965200</wp:posOffset>
            </wp:positionH>
            <wp:positionV relativeFrom="paragraph">
              <wp:posOffset>109601</wp:posOffset>
            </wp:positionV>
            <wp:extent cx="6524013" cy="59435"/>
            <wp:effectExtent l="0" t="0" r="0" b="0"/>
            <wp:wrapTopAndBottom/>
            <wp:docPr id="94" name="Image 94"/>
            <wp:cNvGraphicFramePr>
              <a:graphicFrameLocks/>
            </wp:cNvGraphicFramePr>
            <a:graphic>
              <a:graphicData uri="http://schemas.openxmlformats.org/drawingml/2006/picture">
                <pic:pic>
                  <pic:nvPicPr>
                    <pic:cNvPr id="94" name="Image 94"/>
                    <pic:cNvPicPr/>
                  </pic:nvPicPr>
                  <pic:blipFill>
                    <a:blip r:embed="rId8" cstate="print"/>
                    <a:stretch>
                      <a:fillRect/>
                    </a:stretch>
                  </pic:blipFill>
                  <pic:spPr>
                    <a:xfrm>
                      <a:off x="0" y="0"/>
                      <a:ext cx="6524013" cy="59435"/>
                    </a:xfrm>
                    <a:prstGeom prst="rect">
                      <a:avLst/>
                    </a:prstGeom>
                  </pic:spPr>
                </pic:pic>
              </a:graphicData>
            </a:graphic>
          </wp:anchor>
        </w:drawing>
      </w:r>
    </w:p>
    <w:p>
      <w:pPr>
        <w:pStyle w:val="Heading2"/>
        <w:tabs>
          <w:tab w:pos="1871" w:val="left" w:leader="none"/>
          <w:tab w:pos="7788" w:val="left" w:leader="none"/>
        </w:tabs>
        <w:spacing w:before="28"/>
        <w:ind w:left="88" w:right="0" w:firstLine="0"/>
        <w:rPr>
          <w:position w:val="4"/>
          <w:sz w:val="22"/>
        </w:rPr>
      </w:pPr>
      <w:r>
        <w:rPr>
          <w:spacing w:val="-4"/>
        </w:rPr>
        <w:t>Eje:</w:t>
      </w:r>
      <w:r>
        <w:rPr/>
        <w:tab/>
        <w:t>6:</w:t>
      </w:r>
      <w:r>
        <w:rPr>
          <w:spacing w:val="-9"/>
        </w:rPr>
        <w:t> </w:t>
      </w:r>
      <w:r>
        <w:rPr/>
        <w:t>Gestión</w:t>
      </w:r>
      <w:r>
        <w:rPr>
          <w:spacing w:val="-6"/>
        </w:rPr>
        <w:t> </w:t>
      </w:r>
      <w:r>
        <w:rPr/>
        <w:t>de</w:t>
      </w:r>
      <w:r>
        <w:rPr>
          <w:spacing w:val="-8"/>
        </w:rPr>
        <w:t> </w:t>
      </w:r>
      <w:r>
        <w:rPr/>
        <w:t>Desarrollo</w:t>
      </w:r>
      <w:r>
        <w:rPr>
          <w:spacing w:val="-8"/>
        </w:rPr>
        <w:t> </w:t>
      </w:r>
      <w:r>
        <w:rPr>
          <w:spacing w:val="-2"/>
        </w:rPr>
        <w:t>Humano</w:t>
      </w:r>
      <w:r>
        <w:rPr/>
        <w:tab/>
      </w:r>
      <w:r>
        <w:rPr>
          <w:position w:val="4"/>
          <w:sz w:val="22"/>
        </w:rPr>
        <w:t>71,80</w:t>
      </w:r>
      <w:r>
        <w:rPr>
          <w:spacing w:val="-3"/>
          <w:position w:val="4"/>
          <w:sz w:val="22"/>
        </w:rPr>
        <w:t> </w:t>
      </w:r>
      <w:r>
        <w:rPr>
          <w:spacing w:val="-10"/>
          <w:position w:val="4"/>
          <w:sz w:val="22"/>
        </w:rPr>
        <w:t>%</w:t>
      </w:r>
    </w:p>
    <w:p>
      <w:pPr>
        <w:pStyle w:val="ListParagraph"/>
        <w:numPr>
          <w:ilvl w:val="0"/>
          <w:numId w:val="7"/>
        </w:numPr>
        <w:tabs>
          <w:tab w:pos="267" w:val="left" w:leader="none"/>
        </w:tabs>
        <w:spacing w:line="240" w:lineRule="auto" w:before="281" w:after="0"/>
        <w:ind w:left="267" w:right="0" w:hanging="179"/>
        <w:jc w:val="left"/>
        <w:rPr>
          <w:rFonts w:ascii="Times New Roman"/>
          <w:sz w:val="19"/>
        </w:rPr>
      </w:pPr>
      <w:r>
        <w:rPr>
          <w:rFonts w:ascii="Times New Roman"/>
          <w:sz w:val="19"/>
        </w:rPr>
        <w:drawing>
          <wp:anchor distT="0" distB="0" distL="0" distR="0" allowOverlap="1" layoutInCell="1" locked="0" behindDoc="0" simplePos="0" relativeHeight="15742976">
            <wp:simplePos x="0" y="0"/>
            <wp:positionH relativeFrom="page">
              <wp:posOffset>5261206</wp:posOffset>
            </wp:positionH>
            <wp:positionV relativeFrom="paragraph">
              <wp:posOffset>130282</wp:posOffset>
            </wp:positionV>
            <wp:extent cx="1933359" cy="276225"/>
            <wp:effectExtent l="0" t="0" r="0" b="0"/>
            <wp:wrapNone/>
            <wp:docPr id="95" name="Image 95"/>
            <wp:cNvGraphicFramePr>
              <a:graphicFrameLocks/>
            </wp:cNvGraphicFramePr>
            <a:graphic>
              <a:graphicData uri="http://schemas.openxmlformats.org/drawingml/2006/picture">
                <pic:pic>
                  <pic:nvPicPr>
                    <pic:cNvPr id="95" name="Image 95"/>
                    <pic:cNvPicPr/>
                  </pic:nvPicPr>
                  <pic:blipFill>
                    <a:blip r:embed="rId62" cstate="print"/>
                    <a:stretch>
                      <a:fillRect/>
                    </a:stretch>
                  </pic:blipFill>
                  <pic:spPr>
                    <a:xfrm>
                      <a:off x="0" y="0"/>
                      <a:ext cx="1933359" cy="276225"/>
                    </a:xfrm>
                    <a:prstGeom prst="rect">
                      <a:avLst/>
                    </a:prstGeom>
                  </pic:spPr>
                </pic:pic>
              </a:graphicData>
            </a:graphic>
          </wp:anchor>
        </w:drawing>
      </w:r>
      <w:r>
        <w:rPr>
          <w:rFonts w:ascii="Times New Roman"/>
          <w:sz w:val="19"/>
        </w:rPr>
        <w:t>Nombre</w:t>
      </w:r>
      <w:r>
        <w:rPr>
          <w:rFonts w:ascii="Times New Roman"/>
          <w:spacing w:val="-7"/>
          <w:sz w:val="19"/>
        </w:rPr>
        <w:t> </w:t>
      </w:r>
      <w:r>
        <w:rPr>
          <w:rFonts w:ascii="Times New Roman"/>
          <w:sz w:val="19"/>
        </w:rPr>
        <w:t>del</w:t>
      </w:r>
      <w:r>
        <w:rPr>
          <w:rFonts w:ascii="Times New Roman"/>
          <w:spacing w:val="-6"/>
          <w:sz w:val="19"/>
        </w:rPr>
        <w:t> </w:t>
      </w:r>
      <w:r>
        <w:rPr>
          <w:rFonts w:ascii="Times New Roman"/>
          <w:sz w:val="19"/>
        </w:rPr>
        <w:t>responsable</w:t>
      </w:r>
      <w:r>
        <w:rPr>
          <w:rFonts w:ascii="Times New Roman"/>
          <w:spacing w:val="-7"/>
          <w:sz w:val="19"/>
        </w:rPr>
        <w:t> </w:t>
      </w:r>
      <w:r>
        <w:rPr>
          <w:rFonts w:ascii="Times New Roman"/>
          <w:sz w:val="19"/>
        </w:rPr>
        <w:t>del</w:t>
      </w:r>
      <w:r>
        <w:rPr>
          <w:rFonts w:ascii="Times New Roman"/>
          <w:spacing w:val="-7"/>
          <w:sz w:val="19"/>
        </w:rPr>
        <w:t> </w:t>
      </w:r>
      <w:r>
        <w:rPr>
          <w:rFonts w:ascii="Times New Roman"/>
          <w:spacing w:val="-4"/>
          <w:sz w:val="19"/>
        </w:rPr>
        <w:t>Eje:</w:t>
      </w:r>
    </w:p>
    <w:p>
      <w:pPr>
        <w:pStyle w:val="ListParagraph"/>
        <w:numPr>
          <w:ilvl w:val="0"/>
          <w:numId w:val="7"/>
        </w:numPr>
        <w:tabs>
          <w:tab w:pos="277" w:val="left" w:leader="none"/>
          <w:tab w:pos="2951" w:val="left" w:leader="none"/>
        </w:tabs>
        <w:spacing w:line="240" w:lineRule="auto" w:before="141" w:after="0"/>
        <w:ind w:left="277" w:right="0" w:hanging="189"/>
        <w:jc w:val="left"/>
        <w:rPr>
          <w:rFonts w:ascii="Times New Roman"/>
          <w:sz w:val="19"/>
        </w:rPr>
      </w:pPr>
      <w:r>
        <w:rPr>
          <w:rFonts w:ascii="Times New Roman"/>
          <w:sz w:val="19"/>
        </w:rPr>
        <w:t>Detalle</w:t>
      </w:r>
      <w:r>
        <w:rPr>
          <w:rFonts w:ascii="Times New Roman"/>
          <w:spacing w:val="-5"/>
          <w:sz w:val="19"/>
        </w:rPr>
        <w:t> </w:t>
      </w:r>
      <w:r>
        <w:rPr>
          <w:rFonts w:ascii="Times New Roman"/>
          <w:sz w:val="19"/>
        </w:rPr>
        <w:t>del</w:t>
      </w:r>
      <w:r>
        <w:rPr>
          <w:rFonts w:ascii="Times New Roman"/>
          <w:spacing w:val="-4"/>
          <w:sz w:val="19"/>
        </w:rPr>
        <w:t> </w:t>
      </w:r>
      <w:r>
        <w:rPr>
          <w:rFonts w:ascii="Times New Roman"/>
          <w:spacing w:val="-2"/>
          <w:sz w:val="19"/>
        </w:rPr>
        <w:t>cumplimiento:</w:t>
      </w:r>
      <w:r>
        <w:rPr>
          <w:rFonts w:ascii="Times New Roman"/>
          <w:sz w:val="19"/>
        </w:rPr>
        <w:tab/>
        <w:t>En</w:t>
      </w:r>
      <w:r>
        <w:rPr>
          <w:rFonts w:ascii="Times New Roman"/>
          <w:spacing w:val="-5"/>
          <w:sz w:val="19"/>
        </w:rPr>
        <w:t> </w:t>
      </w:r>
      <w:r>
        <w:rPr>
          <w:rFonts w:ascii="Times New Roman"/>
          <w:sz w:val="19"/>
        </w:rPr>
        <w:t>seguida</w:t>
      </w:r>
      <w:r>
        <w:rPr>
          <w:rFonts w:ascii="Times New Roman"/>
          <w:spacing w:val="-5"/>
          <w:sz w:val="19"/>
        </w:rPr>
        <w:t> </w:t>
      </w:r>
      <w:r>
        <w:rPr>
          <w:rFonts w:ascii="Times New Roman"/>
          <w:sz w:val="19"/>
        </w:rPr>
        <w:t>se</w:t>
      </w:r>
      <w:r>
        <w:rPr>
          <w:rFonts w:ascii="Times New Roman"/>
          <w:spacing w:val="-6"/>
          <w:sz w:val="19"/>
        </w:rPr>
        <w:t> </w:t>
      </w:r>
      <w:r>
        <w:rPr>
          <w:rFonts w:ascii="Times New Roman"/>
          <w:sz w:val="19"/>
        </w:rPr>
        <w:t>muestra</w:t>
      </w:r>
      <w:r>
        <w:rPr>
          <w:rFonts w:ascii="Times New Roman"/>
          <w:spacing w:val="-6"/>
          <w:sz w:val="19"/>
        </w:rPr>
        <w:t> </w:t>
      </w:r>
      <w:r>
        <w:rPr>
          <w:rFonts w:ascii="Times New Roman"/>
          <w:sz w:val="19"/>
        </w:rPr>
        <w:t>el</w:t>
      </w:r>
      <w:r>
        <w:rPr>
          <w:rFonts w:ascii="Times New Roman"/>
          <w:spacing w:val="-5"/>
          <w:sz w:val="19"/>
        </w:rPr>
        <w:t> </w:t>
      </w:r>
      <w:r>
        <w:rPr>
          <w:rFonts w:ascii="Times New Roman"/>
          <w:sz w:val="19"/>
        </w:rPr>
        <w:t>detalle</w:t>
      </w:r>
      <w:r>
        <w:rPr>
          <w:rFonts w:ascii="Times New Roman"/>
          <w:spacing w:val="-8"/>
          <w:sz w:val="19"/>
        </w:rPr>
        <w:t> </w:t>
      </w:r>
      <w:r>
        <w:rPr>
          <w:rFonts w:ascii="Times New Roman"/>
          <w:sz w:val="19"/>
        </w:rPr>
        <w:t>sobre</w:t>
      </w:r>
      <w:r>
        <w:rPr>
          <w:rFonts w:ascii="Times New Roman"/>
          <w:spacing w:val="-5"/>
          <w:sz w:val="19"/>
        </w:rPr>
        <w:t> </w:t>
      </w:r>
      <w:r>
        <w:rPr>
          <w:rFonts w:ascii="Times New Roman"/>
          <w:sz w:val="19"/>
        </w:rPr>
        <w:t>el</w:t>
      </w:r>
      <w:r>
        <w:rPr>
          <w:rFonts w:ascii="Times New Roman"/>
          <w:spacing w:val="-5"/>
          <w:sz w:val="19"/>
        </w:rPr>
        <w:t> </w:t>
      </w:r>
      <w:r>
        <w:rPr>
          <w:rFonts w:ascii="Times New Roman"/>
          <w:sz w:val="19"/>
        </w:rPr>
        <w:t>avance</w:t>
      </w:r>
      <w:r>
        <w:rPr>
          <w:rFonts w:ascii="Times New Roman"/>
          <w:spacing w:val="-6"/>
          <w:sz w:val="19"/>
        </w:rPr>
        <w:t> </w:t>
      </w:r>
      <w:r>
        <w:rPr>
          <w:rFonts w:ascii="Times New Roman"/>
          <w:sz w:val="19"/>
        </w:rPr>
        <w:t>de</w:t>
      </w:r>
      <w:r>
        <w:rPr>
          <w:rFonts w:ascii="Times New Roman"/>
          <w:spacing w:val="-6"/>
          <w:sz w:val="19"/>
        </w:rPr>
        <w:t> </w:t>
      </w:r>
      <w:r>
        <w:rPr>
          <w:rFonts w:ascii="Times New Roman"/>
          <w:sz w:val="19"/>
        </w:rPr>
        <w:t>las</w:t>
      </w:r>
      <w:r>
        <w:rPr>
          <w:rFonts w:ascii="Times New Roman"/>
          <w:spacing w:val="-4"/>
          <w:sz w:val="19"/>
        </w:rPr>
        <w:t> </w:t>
      </w:r>
      <w:r>
        <w:rPr>
          <w:rFonts w:ascii="Times New Roman"/>
          <w:sz w:val="19"/>
        </w:rPr>
        <w:t>actividades</w:t>
      </w:r>
      <w:r>
        <w:rPr>
          <w:rFonts w:ascii="Times New Roman"/>
          <w:spacing w:val="-5"/>
          <w:sz w:val="19"/>
        </w:rPr>
        <w:t> </w:t>
      </w:r>
      <w:r>
        <w:rPr>
          <w:rFonts w:ascii="Times New Roman"/>
          <w:sz w:val="19"/>
        </w:rPr>
        <w:t>del</w:t>
      </w:r>
      <w:r>
        <w:rPr>
          <w:rFonts w:ascii="Times New Roman"/>
          <w:spacing w:val="-6"/>
          <w:sz w:val="19"/>
        </w:rPr>
        <w:t> </w:t>
      </w:r>
      <w:r>
        <w:rPr>
          <w:rFonts w:ascii="Times New Roman"/>
          <w:spacing w:val="-4"/>
          <w:sz w:val="19"/>
        </w:rPr>
        <w:t>Eje.</w:t>
      </w:r>
    </w:p>
    <w:p>
      <w:pPr>
        <w:tabs>
          <w:tab w:pos="808" w:val="left" w:leader="none"/>
        </w:tabs>
        <w:spacing w:before="141"/>
        <w:ind w:left="88" w:right="0" w:firstLine="0"/>
        <w:jc w:val="left"/>
        <w:rPr>
          <w:b/>
          <w:sz w:val="18"/>
        </w:rPr>
      </w:pPr>
      <w:r>
        <w:rPr>
          <w:b/>
          <w:spacing w:val="-4"/>
          <w:sz w:val="18"/>
        </w:rPr>
        <w:t>IMAS</w:t>
      </w:r>
      <w:r>
        <w:rPr>
          <w:b/>
          <w:sz w:val="18"/>
        </w:rPr>
        <w:tab/>
        <w:t>6:</w:t>
      </w:r>
      <w:r>
        <w:rPr>
          <w:b/>
          <w:spacing w:val="-2"/>
          <w:sz w:val="18"/>
        </w:rPr>
        <w:t> </w:t>
      </w:r>
      <w:r>
        <w:rPr>
          <w:b/>
          <w:sz w:val="18"/>
        </w:rPr>
        <w:t>Gestión</w:t>
      </w:r>
      <w:r>
        <w:rPr>
          <w:b/>
          <w:spacing w:val="-1"/>
          <w:sz w:val="18"/>
        </w:rPr>
        <w:t> </w:t>
      </w:r>
      <w:r>
        <w:rPr>
          <w:b/>
          <w:sz w:val="18"/>
        </w:rPr>
        <w:t>de</w:t>
      </w:r>
      <w:r>
        <w:rPr>
          <w:b/>
          <w:spacing w:val="-2"/>
          <w:sz w:val="18"/>
        </w:rPr>
        <w:t> </w:t>
      </w:r>
      <w:r>
        <w:rPr>
          <w:b/>
          <w:sz w:val="18"/>
        </w:rPr>
        <w:t>Desarrollo </w:t>
      </w:r>
      <w:r>
        <w:rPr>
          <w:b/>
          <w:spacing w:val="-2"/>
          <w:sz w:val="18"/>
        </w:rPr>
        <w:t>Humano</w:t>
      </w:r>
    </w:p>
    <w:p>
      <w:pPr>
        <w:spacing w:line="240" w:lineRule="auto" w:before="1" w:after="0"/>
        <w:rPr>
          <w:b/>
          <w:sz w:val="20"/>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21"/>
        <w:gridCol w:w="2834"/>
      </w:tblGrid>
      <w:tr>
        <w:trPr>
          <w:trHeight w:val="352" w:hRule="atLeast"/>
        </w:trPr>
        <w:tc>
          <w:tcPr>
            <w:tcW w:w="7621" w:type="dxa"/>
            <w:tcBorders>
              <w:bottom w:val="single" w:sz="6" w:space="0" w:color="000000"/>
            </w:tcBorders>
          </w:tcPr>
          <w:p>
            <w:pPr>
              <w:pStyle w:val="TableParagraph"/>
              <w:spacing w:line="199" w:lineRule="exact"/>
              <w:ind w:left="28"/>
              <w:rPr>
                <w:b/>
                <w:sz w:val="18"/>
              </w:rPr>
            </w:pPr>
            <w:r>
              <w:rPr>
                <w:b/>
                <w:sz w:val="18"/>
              </w:rPr>
              <w:t>Distribución</w:t>
            </w:r>
            <w:r>
              <w:rPr>
                <w:b/>
                <w:spacing w:val="-2"/>
                <w:sz w:val="18"/>
              </w:rPr>
              <w:t> </w:t>
            </w:r>
            <w:r>
              <w:rPr>
                <w:b/>
                <w:sz w:val="18"/>
              </w:rPr>
              <w:t>de</w:t>
            </w:r>
            <w:r>
              <w:rPr>
                <w:b/>
                <w:spacing w:val="-4"/>
                <w:sz w:val="18"/>
              </w:rPr>
              <w:t> </w:t>
            </w:r>
            <w:r>
              <w:rPr>
                <w:b/>
                <w:sz w:val="18"/>
              </w:rPr>
              <w:t>las</w:t>
            </w:r>
            <w:r>
              <w:rPr>
                <w:b/>
                <w:spacing w:val="-4"/>
                <w:sz w:val="18"/>
              </w:rPr>
              <w:t> </w:t>
            </w:r>
            <w:r>
              <w:rPr>
                <w:b/>
                <w:sz w:val="18"/>
              </w:rPr>
              <w:t>metas</w:t>
            </w:r>
            <w:r>
              <w:rPr>
                <w:b/>
                <w:spacing w:val="-3"/>
                <w:sz w:val="18"/>
              </w:rPr>
              <w:t> </w:t>
            </w:r>
            <w:r>
              <w:rPr>
                <w:b/>
                <w:sz w:val="18"/>
              </w:rPr>
              <w:t>del</w:t>
            </w:r>
            <w:r>
              <w:rPr>
                <w:b/>
                <w:spacing w:val="-3"/>
                <w:sz w:val="18"/>
              </w:rPr>
              <w:t> </w:t>
            </w:r>
            <w:r>
              <w:rPr>
                <w:b/>
                <w:sz w:val="18"/>
              </w:rPr>
              <w:t>PEI</w:t>
            </w:r>
            <w:r>
              <w:rPr>
                <w:b/>
                <w:spacing w:val="-2"/>
                <w:sz w:val="18"/>
              </w:rPr>
              <w:t> </w:t>
            </w:r>
            <w:r>
              <w:rPr>
                <w:b/>
                <w:sz w:val="18"/>
              </w:rPr>
              <w:t>2023</w:t>
            </w:r>
            <w:r>
              <w:rPr>
                <w:b/>
                <w:spacing w:val="2"/>
                <w:sz w:val="18"/>
              </w:rPr>
              <w:t> </w:t>
            </w:r>
            <w:r>
              <w:rPr>
                <w:b/>
                <w:sz w:val="18"/>
              </w:rPr>
              <w:t>-</w:t>
            </w:r>
            <w:r>
              <w:rPr>
                <w:b/>
                <w:spacing w:val="-3"/>
                <w:sz w:val="18"/>
              </w:rPr>
              <w:t> </w:t>
            </w:r>
            <w:r>
              <w:rPr>
                <w:b/>
                <w:sz w:val="18"/>
              </w:rPr>
              <w:t>2028 según</w:t>
            </w:r>
            <w:r>
              <w:rPr>
                <w:b/>
                <w:spacing w:val="-3"/>
                <w:sz w:val="18"/>
              </w:rPr>
              <w:t> </w:t>
            </w:r>
            <w:r>
              <w:rPr>
                <w:b/>
                <w:sz w:val="18"/>
              </w:rPr>
              <w:t>categoría</w:t>
            </w:r>
            <w:r>
              <w:rPr>
                <w:b/>
                <w:spacing w:val="-3"/>
                <w:sz w:val="18"/>
              </w:rPr>
              <w:t> </w:t>
            </w:r>
            <w:r>
              <w:rPr>
                <w:b/>
                <w:sz w:val="18"/>
              </w:rPr>
              <w:t>de</w:t>
            </w:r>
            <w:r>
              <w:rPr>
                <w:b/>
                <w:spacing w:val="-2"/>
                <w:sz w:val="18"/>
              </w:rPr>
              <w:t> </w:t>
            </w:r>
            <w:r>
              <w:rPr>
                <w:b/>
                <w:sz w:val="18"/>
              </w:rPr>
              <w:t>avance,</w:t>
            </w:r>
            <w:r>
              <w:rPr>
                <w:b/>
                <w:spacing w:val="-1"/>
                <w:sz w:val="18"/>
              </w:rPr>
              <w:t> </w:t>
            </w:r>
            <w:r>
              <w:rPr>
                <w:b/>
                <w:sz w:val="18"/>
              </w:rPr>
              <w:t>al</w:t>
            </w:r>
            <w:r>
              <w:rPr>
                <w:b/>
                <w:spacing w:val="-2"/>
                <w:sz w:val="18"/>
              </w:rPr>
              <w:t> </w:t>
            </w:r>
            <w:r>
              <w:rPr>
                <w:b/>
                <w:sz w:val="18"/>
              </w:rPr>
              <w:t>II</w:t>
            </w:r>
            <w:r>
              <w:rPr>
                <w:b/>
                <w:spacing w:val="-2"/>
                <w:sz w:val="18"/>
              </w:rPr>
              <w:t> </w:t>
            </w:r>
            <w:r>
              <w:rPr>
                <w:b/>
                <w:sz w:val="18"/>
              </w:rPr>
              <w:t>semestre</w:t>
            </w:r>
            <w:r>
              <w:rPr>
                <w:b/>
                <w:spacing w:val="-2"/>
                <w:sz w:val="18"/>
              </w:rPr>
              <w:t> </w:t>
            </w:r>
            <w:r>
              <w:rPr>
                <w:b/>
                <w:sz w:val="18"/>
              </w:rPr>
              <w:t>del</w:t>
            </w:r>
            <w:r>
              <w:rPr>
                <w:b/>
                <w:spacing w:val="-1"/>
                <w:sz w:val="18"/>
              </w:rPr>
              <w:t> </w:t>
            </w:r>
            <w:r>
              <w:rPr>
                <w:b/>
                <w:spacing w:val="-4"/>
                <w:sz w:val="18"/>
              </w:rPr>
              <w:t>2025</w:t>
            </w:r>
          </w:p>
        </w:tc>
        <w:tc>
          <w:tcPr>
            <w:tcW w:w="2834" w:type="dxa"/>
            <w:tcBorders>
              <w:bottom w:val="single" w:sz="6" w:space="0" w:color="000000"/>
            </w:tcBorders>
          </w:tcPr>
          <w:p>
            <w:pPr>
              <w:pStyle w:val="TableParagraph"/>
              <w:rPr>
                <w:sz w:val="18"/>
              </w:rPr>
            </w:pPr>
          </w:p>
        </w:tc>
      </w:tr>
      <w:tr>
        <w:trPr>
          <w:trHeight w:val="330" w:hRule="atLeast"/>
        </w:trPr>
        <w:tc>
          <w:tcPr>
            <w:tcW w:w="7621" w:type="dxa"/>
            <w:tcBorders>
              <w:top w:val="single" w:sz="6" w:space="0" w:color="000000"/>
              <w:bottom w:val="single" w:sz="12" w:space="0" w:color="000000"/>
            </w:tcBorders>
          </w:tcPr>
          <w:p>
            <w:pPr>
              <w:pStyle w:val="TableParagraph"/>
              <w:ind w:left="28"/>
              <w:rPr>
                <w:b/>
                <w:sz w:val="22"/>
              </w:rPr>
            </w:pPr>
            <w:r>
              <w:rPr>
                <w:b/>
                <w:spacing w:val="-5"/>
                <w:sz w:val="22"/>
              </w:rPr>
              <w:t>Año</w:t>
            </w:r>
          </w:p>
        </w:tc>
        <w:tc>
          <w:tcPr>
            <w:tcW w:w="2834" w:type="dxa"/>
            <w:tcBorders>
              <w:top w:val="single" w:sz="6" w:space="0" w:color="000000"/>
              <w:bottom w:val="single" w:sz="12" w:space="0" w:color="000000"/>
            </w:tcBorders>
          </w:tcPr>
          <w:p>
            <w:pPr>
              <w:pStyle w:val="TableParagraph"/>
              <w:ind w:left="1" w:right="1123"/>
              <w:jc w:val="center"/>
              <w:rPr>
                <w:b/>
                <w:sz w:val="22"/>
              </w:rPr>
            </w:pPr>
            <w:r>
              <w:rPr>
                <w:b/>
                <w:spacing w:val="-4"/>
                <w:sz w:val="22"/>
              </w:rPr>
              <w:t>2025</w:t>
            </w:r>
          </w:p>
        </w:tc>
      </w:tr>
      <w:tr>
        <w:trPr>
          <w:trHeight w:val="330" w:hRule="atLeast"/>
        </w:trPr>
        <w:tc>
          <w:tcPr>
            <w:tcW w:w="7621" w:type="dxa"/>
            <w:tcBorders>
              <w:top w:val="single" w:sz="12" w:space="0" w:color="000000"/>
              <w:bottom w:val="single" w:sz="6" w:space="0" w:color="000000"/>
            </w:tcBorders>
            <w:shd w:val="clear" w:color="auto" w:fill="A0A0A0"/>
          </w:tcPr>
          <w:p>
            <w:pPr>
              <w:pStyle w:val="TableParagraph"/>
              <w:ind w:left="28"/>
              <w:rPr>
                <w:b/>
                <w:sz w:val="22"/>
              </w:rPr>
            </w:pPr>
            <w:r>
              <w:rPr>
                <w:b/>
                <w:sz w:val="22"/>
              </w:rPr>
              <w:t>Tipo</w:t>
            </w:r>
            <w:r>
              <w:rPr>
                <w:b/>
                <w:spacing w:val="-3"/>
                <w:sz w:val="22"/>
              </w:rPr>
              <w:t> </w:t>
            </w:r>
            <w:r>
              <w:rPr>
                <w:b/>
                <w:sz w:val="22"/>
              </w:rPr>
              <w:t>de</w:t>
            </w:r>
            <w:r>
              <w:rPr>
                <w:b/>
                <w:spacing w:val="-1"/>
                <w:sz w:val="22"/>
              </w:rPr>
              <w:t> </w:t>
            </w:r>
            <w:r>
              <w:rPr>
                <w:b/>
                <w:spacing w:val="-2"/>
                <w:sz w:val="22"/>
              </w:rPr>
              <w:t>reporte</w:t>
            </w:r>
          </w:p>
        </w:tc>
        <w:tc>
          <w:tcPr>
            <w:tcW w:w="2834" w:type="dxa"/>
            <w:tcBorders>
              <w:top w:val="single" w:sz="12" w:space="0" w:color="000000"/>
              <w:bottom w:val="single" w:sz="6" w:space="0" w:color="000000"/>
            </w:tcBorders>
            <w:shd w:val="clear" w:color="auto" w:fill="A0A0A0"/>
          </w:tcPr>
          <w:p>
            <w:pPr>
              <w:pStyle w:val="TableParagraph"/>
              <w:ind w:left="4" w:right="1123"/>
              <w:jc w:val="center"/>
              <w:rPr>
                <w:b/>
                <w:sz w:val="22"/>
              </w:rPr>
            </w:pPr>
            <w:r>
              <w:rPr>
                <w:b/>
                <w:spacing w:val="-2"/>
                <w:sz w:val="22"/>
              </w:rPr>
              <w:t>Seguimiento</w:t>
            </w:r>
          </w:p>
        </w:tc>
      </w:tr>
      <w:tr>
        <w:trPr>
          <w:trHeight w:val="359" w:hRule="atLeast"/>
        </w:trPr>
        <w:tc>
          <w:tcPr>
            <w:tcW w:w="7621" w:type="dxa"/>
            <w:tcBorders>
              <w:top w:val="single" w:sz="6" w:space="0" w:color="000000"/>
              <w:bottom w:val="single" w:sz="6" w:space="0" w:color="000000"/>
            </w:tcBorders>
          </w:tcPr>
          <w:p>
            <w:pPr>
              <w:pStyle w:val="TableParagraph"/>
              <w:ind w:left="28"/>
              <w:rPr>
                <w:sz w:val="19"/>
              </w:rPr>
            </w:pPr>
            <w:r>
              <w:rPr>
                <w:sz w:val="19"/>
              </w:rPr>
              <w:t>Total</w:t>
            </w:r>
            <w:r>
              <w:rPr>
                <w:spacing w:val="-6"/>
                <w:sz w:val="19"/>
              </w:rPr>
              <w:t> </w:t>
            </w:r>
            <w:r>
              <w:rPr>
                <w:sz w:val="19"/>
              </w:rPr>
              <w:t>de</w:t>
            </w:r>
            <w:r>
              <w:rPr>
                <w:spacing w:val="-6"/>
                <w:sz w:val="19"/>
              </w:rPr>
              <w:t> </w:t>
            </w:r>
            <w:r>
              <w:rPr>
                <w:sz w:val="19"/>
              </w:rPr>
              <w:t>metas</w:t>
            </w:r>
            <w:r>
              <w:rPr>
                <w:spacing w:val="-5"/>
                <w:sz w:val="19"/>
              </w:rPr>
              <w:t> </w:t>
            </w:r>
            <w:r>
              <w:rPr>
                <w:spacing w:val="-2"/>
                <w:sz w:val="19"/>
              </w:rPr>
              <w:t>activas</w:t>
            </w:r>
          </w:p>
        </w:tc>
        <w:tc>
          <w:tcPr>
            <w:tcW w:w="2834" w:type="dxa"/>
            <w:tcBorders>
              <w:top w:val="single" w:sz="6" w:space="0" w:color="000000"/>
              <w:bottom w:val="single" w:sz="6" w:space="0" w:color="000000"/>
            </w:tcBorders>
          </w:tcPr>
          <w:p>
            <w:pPr>
              <w:pStyle w:val="TableParagraph"/>
              <w:ind w:left="1" w:right="1123"/>
              <w:jc w:val="center"/>
              <w:rPr>
                <w:sz w:val="19"/>
              </w:rPr>
            </w:pPr>
            <w:r>
              <w:rPr>
                <w:spacing w:val="-5"/>
                <w:sz w:val="19"/>
              </w:rPr>
              <w:t>14</w:t>
            </w:r>
          </w:p>
        </w:tc>
      </w:tr>
      <w:tr>
        <w:trPr>
          <w:trHeight w:val="330" w:hRule="atLeast"/>
        </w:trPr>
        <w:tc>
          <w:tcPr>
            <w:tcW w:w="7621" w:type="dxa"/>
            <w:tcBorders>
              <w:top w:val="single" w:sz="6" w:space="0" w:color="000000"/>
              <w:bottom w:val="single" w:sz="12" w:space="0" w:color="000000"/>
            </w:tcBorders>
            <w:shd w:val="clear" w:color="auto" w:fill="A0A0A0"/>
          </w:tcPr>
          <w:p>
            <w:pPr>
              <w:pStyle w:val="TableParagraph"/>
              <w:spacing w:before="2"/>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alto</w:t>
            </w:r>
          </w:p>
        </w:tc>
        <w:tc>
          <w:tcPr>
            <w:tcW w:w="2834" w:type="dxa"/>
            <w:tcBorders>
              <w:top w:val="single" w:sz="6" w:space="0" w:color="000000"/>
              <w:bottom w:val="single" w:sz="12" w:space="0" w:color="000000"/>
            </w:tcBorders>
            <w:shd w:val="clear" w:color="auto" w:fill="A0A0A0"/>
          </w:tcPr>
          <w:p>
            <w:pPr>
              <w:pStyle w:val="TableParagraph"/>
              <w:spacing w:before="2"/>
              <w:ind w:right="1123"/>
              <w:jc w:val="center"/>
              <w:rPr>
                <w:sz w:val="19"/>
              </w:rPr>
            </w:pPr>
            <w:r>
              <w:rPr>
                <w:spacing w:val="-10"/>
                <w:sz w:val="19"/>
              </w:rPr>
              <w:t>7</w:t>
            </w:r>
          </w:p>
        </w:tc>
      </w:tr>
      <w:tr>
        <w:trPr>
          <w:trHeight w:val="330" w:hRule="atLeast"/>
        </w:trPr>
        <w:tc>
          <w:tcPr>
            <w:tcW w:w="7621" w:type="dxa"/>
            <w:tcBorders>
              <w:top w:val="single" w:sz="12" w:space="0" w:color="000000"/>
              <w:bottom w:val="single" w:sz="12" w:space="0" w:color="000000"/>
            </w:tcBorders>
          </w:tcPr>
          <w:p>
            <w:pPr>
              <w:pStyle w:val="TableParagraph"/>
              <w:spacing w:before="2"/>
              <w:ind w:left="28"/>
              <w:rPr>
                <w:sz w:val="19"/>
              </w:rPr>
            </w:pPr>
            <w:r>
              <w:rPr>
                <w:sz w:val="19"/>
              </w:rPr>
              <w:t>Total</w:t>
            </w:r>
            <w:r>
              <w:rPr>
                <w:spacing w:val="-7"/>
                <w:sz w:val="19"/>
              </w:rPr>
              <w:t> </w:t>
            </w:r>
            <w:r>
              <w:rPr>
                <w:sz w:val="19"/>
              </w:rPr>
              <w:t>metas</w:t>
            </w:r>
            <w:r>
              <w:rPr>
                <w:spacing w:val="-7"/>
                <w:sz w:val="19"/>
              </w:rPr>
              <w:t> </w:t>
            </w:r>
            <w:r>
              <w:rPr>
                <w:sz w:val="19"/>
              </w:rPr>
              <w:t>activas</w:t>
            </w:r>
            <w:r>
              <w:rPr>
                <w:spacing w:val="-7"/>
                <w:sz w:val="19"/>
              </w:rPr>
              <w:t> </w:t>
            </w:r>
            <w:r>
              <w:rPr>
                <w:sz w:val="19"/>
              </w:rPr>
              <w:t>con</w:t>
            </w:r>
            <w:r>
              <w:rPr>
                <w:spacing w:val="-6"/>
                <w:sz w:val="19"/>
              </w:rPr>
              <w:t> </w:t>
            </w:r>
            <w:r>
              <w:rPr>
                <w:sz w:val="19"/>
              </w:rPr>
              <w:t>cumplimiento</w:t>
            </w:r>
            <w:r>
              <w:rPr>
                <w:spacing w:val="-6"/>
                <w:sz w:val="19"/>
              </w:rPr>
              <w:t> </w:t>
            </w:r>
            <w:r>
              <w:rPr>
                <w:sz w:val="19"/>
              </w:rPr>
              <w:t>medio</w:t>
            </w:r>
            <w:r>
              <w:rPr>
                <w:spacing w:val="-1"/>
                <w:sz w:val="19"/>
              </w:rPr>
              <w:t> </w:t>
            </w:r>
            <w:r>
              <w:rPr>
                <w:sz w:val="19"/>
              </w:rPr>
              <w:t>-</w:t>
            </w:r>
            <w:r>
              <w:rPr>
                <w:spacing w:val="-8"/>
                <w:sz w:val="19"/>
              </w:rPr>
              <w:t> </w:t>
            </w:r>
            <w:r>
              <w:rPr>
                <w:spacing w:val="-4"/>
                <w:sz w:val="19"/>
              </w:rPr>
              <w:t>alto</w:t>
            </w:r>
          </w:p>
        </w:tc>
        <w:tc>
          <w:tcPr>
            <w:tcW w:w="2834" w:type="dxa"/>
            <w:tcBorders>
              <w:top w:val="single" w:sz="12" w:space="0" w:color="000000"/>
              <w:bottom w:val="single" w:sz="12" w:space="0" w:color="000000"/>
            </w:tcBorders>
          </w:tcPr>
          <w:p>
            <w:pPr>
              <w:pStyle w:val="TableParagraph"/>
              <w:spacing w:before="2"/>
              <w:ind w:right="1123"/>
              <w:jc w:val="center"/>
              <w:rPr>
                <w:sz w:val="19"/>
              </w:rPr>
            </w:pPr>
            <w:r>
              <w:rPr>
                <w:spacing w:val="-10"/>
                <w:sz w:val="19"/>
              </w:rPr>
              <w:t>3</w:t>
            </w:r>
          </w:p>
        </w:tc>
      </w:tr>
      <w:tr>
        <w:trPr>
          <w:trHeight w:val="330" w:hRule="atLeast"/>
        </w:trPr>
        <w:tc>
          <w:tcPr>
            <w:tcW w:w="7621" w:type="dxa"/>
            <w:tcBorders>
              <w:top w:val="single" w:sz="12" w:space="0" w:color="000000"/>
              <w:bottom w:val="single" w:sz="12" w:space="0" w:color="000000"/>
            </w:tcBorders>
            <w:shd w:val="clear" w:color="auto" w:fill="A0A0A0"/>
          </w:tcPr>
          <w:p>
            <w:pPr>
              <w:pStyle w:val="TableParagraph"/>
              <w:spacing w:before="2"/>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2"/>
                <w:sz w:val="19"/>
              </w:rPr>
              <w:t>medio</w:t>
            </w:r>
          </w:p>
        </w:tc>
        <w:tc>
          <w:tcPr>
            <w:tcW w:w="2834" w:type="dxa"/>
            <w:tcBorders>
              <w:top w:val="single" w:sz="12" w:space="0" w:color="000000"/>
              <w:bottom w:val="single" w:sz="12" w:space="0" w:color="000000"/>
            </w:tcBorders>
            <w:shd w:val="clear" w:color="auto" w:fill="A0A0A0"/>
          </w:tcPr>
          <w:p>
            <w:pPr>
              <w:pStyle w:val="TableParagraph"/>
              <w:spacing w:before="2"/>
              <w:ind w:right="1123"/>
              <w:jc w:val="center"/>
              <w:rPr>
                <w:sz w:val="19"/>
              </w:rPr>
            </w:pPr>
            <w:r>
              <w:rPr>
                <w:spacing w:val="-10"/>
                <w:sz w:val="19"/>
              </w:rPr>
              <w:t>1</w:t>
            </w:r>
          </w:p>
        </w:tc>
      </w:tr>
      <w:tr>
        <w:trPr>
          <w:trHeight w:val="330" w:hRule="atLeast"/>
        </w:trPr>
        <w:tc>
          <w:tcPr>
            <w:tcW w:w="7621" w:type="dxa"/>
            <w:tcBorders>
              <w:top w:val="single" w:sz="12" w:space="0" w:color="000000"/>
              <w:bottom w:val="single" w:sz="6" w:space="0" w:color="000000"/>
            </w:tcBorders>
          </w:tcPr>
          <w:p>
            <w:pPr>
              <w:pStyle w:val="TableParagraph"/>
              <w:spacing w:before="2"/>
              <w:ind w:left="28"/>
              <w:rPr>
                <w:sz w:val="19"/>
              </w:rPr>
            </w:pPr>
            <w:r>
              <w:rPr>
                <w:sz w:val="19"/>
              </w:rPr>
              <w:t>Total</w:t>
            </w:r>
            <w:r>
              <w:rPr>
                <w:spacing w:val="-9"/>
                <w:sz w:val="19"/>
              </w:rPr>
              <w:t> </w:t>
            </w:r>
            <w:r>
              <w:rPr>
                <w:sz w:val="19"/>
              </w:rPr>
              <w:t>metas</w:t>
            </w:r>
            <w:r>
              <w:rPr>
                <w:spacing w:val="-8"/>
                <w:sz w:val="19"/>
              </w:rPr>
              <w:t> </w:t>
            </w:r>
            <w:r>
              <w:rPr>
                <w:sz w:val="19"/>
              </w:rPr>
              <w:t>activas</w:t>
            </w:r>
            <w:r>
              <w:rPr>
                <w:spacing w:val="-8"/>
                <w:sz w:val="19"/>
              </w:rPr>
              <w:t> </w:t>
            </w:r>
            <w:r>
              <w:rPr>
                <w:sz w:val="19"/>
              </w:rPr>
              <w:t>con</w:t>
            </w:r>
            <w:r>
              <w:rPr>
                <w:spacing w:val="-7"/>
                <w:sz w:val="19"/>
              </w:rPr>
              <w:t> </w:t>
            </w:r>
            <w:r>
              <w:rPr>
                <w:sz w:val="19"/>
              </w:rPr>
              <w:t>cumplimiento</w:t>
            </w:r>
            <w:r>
              <w:rPr>
                <w:spacing w:val="-8"/>
                <w:sz w:val="19"/>
              </w:rPr>
              <w:t> </w:t>
            </w:r>
            <w:r>
              <w:rPr>
                <w:spacing w:val="-4"/>
                <w:sz w:val="19"/>
              </w:rPr>
              <w:t>bajo</w:t>
            </w:r>
          </w:p>
        </w:tc>
        <w:tc>
          <w:tcPr>
            <w:tcW w:w="2834" w:type="dxa"/>
            <w:tcBorders>
              <w:top w:val="single" w:sz="12" w:space="0" w:color="000000"/>
              <w:bottom w:val="single" w:sz="6" w:space="0" w:color="000000"/>
            </w:tcBorders>
          </w:tcPr>
          <w:p>
            <w:pPr>
              <w:pStyle w:val="TableParagraph"/>
              <w:spacing w:before="2"/>
              <w:ind w:right="1123"/>
              <w:jc w:val="center"/>
              <w:rPr>
                <w:sz w:val="19"/>
              </w:rPr>
            </w:pPr>
            <w:r>
              <w:rPr>
                <w:spacing w:val="-10"/>
                <w:sz w:val="19"/>
              </w:rPr>
              <w:t>3</w:t>
            </w:r>
          </w:p>
        </w:tc>
      </w:tr>
      <w:tr>
        <w:trPr>
          <w:trHeight w:val="415" w:hRule="atLeast"/>
        </w:trPr>
        <w:tc>
          <w:tcPr>
            <w:tcW w:w="7621" w:type="dxa"/>
            <w:tcBorders>
              <w:top w:val="single" w:sz="6" w:space="0" w:color="000000"/>
            </w:tcBorders>
          </w:tcPr>
          <w:p>
            <w:pPr>
              <w:pStyle w:val="TableParagraph"/>
              <w:spacing w:before="1"/>
              <w:rPr>
                <w:b/>
                <w:sz w:val="18"/>
              </w:rPr>
            </w:pPr>
          </w:p>
          <w:p>
            <w:pPr>
              <w:pStyle w:val="TableParagraph"/>
              <w:tabs>
                <w:tab w:pos="1526" w:val="left" w:leader="none"/>
              </w:tabs>
              <w:spacing w:line="187" w:lineRule="exact"/>
              <w:ind w:left="28"/>
              <w:rPr>
                <w:b/>
                <w:sz w:val="18"/>
              </w:rPr>
            </w:pPr>
            <w:r>
              <w:rPr>
                <w:b/>
                <w:sz w:val="18"/>
              </w:rPr>
              <w:t>Fuente:</w:t>
            </w:r>
            <w:r>
              <w:rPr>
                <w:b/>
                <w:spacing w:val="59"/>
                <w:w w:val="150"/>
                <w:sz w:val="18"/>
              </w:rPr>
              <w:t> </w:t>
            </w:r>
            <w:r>
              <w:rPr>
                <w:b/>
                <w:spacing w:val="-4"/>
                <w:sz w:val="18"/>
              </w:rPr>
              <w:t>IMAS</w:t>
            </w:r>
            <w:r>
              <w:rPr>
                <w:b/>
                <w:sz w:val="18"/>
              </w:rPr>
              <w:tab/>
              <w:t>PEI</w:t>
            </w:r>
            <w:r>
              <w:rPr>
                <w:b/>
                <w:spacing w:val="-2"/>
                <w:sz w:val="18"/>
              </w:rPr>
              <w:t> </w:t>
            </w:r>
            <w:r>
              <w:rPr>
                <w:b/>
                <w:sz w:val="18"/>
              </w:rPr>
              <w:t>2023</w:t>
            </w:r>
            <w:r>
              <w:rPr>
                <w:b/>
                <w:spacing w:val="1"/>
                <w:sz w:val="18"/>
              </w:rPr>
              <w:t> </w:t>
            </w:r>
            <w:r>
              <w:rPr>
                <w:b/>
                <w:sz w:val="18"/>
              </w:rPr>
              <w:t>-</w:t>
            </w:r>
            <w:r>
              <w:rPr>
                <w:b/>
                <w:spacing w:val="-2"/>
                <w:sz w:val="18"/>
              </w:rPr>
              <w:t> </w:t>
            </w:r>
            <w:r>
              <w:rPr>
                <w:b/>
                <w:spacing w:val="-4"/>
                <w:sz w:val="18"/>
              </w:rPr>
              <w:t>2028</w:t>
            </w:r>
          </w:p>
        </w:tc>
        <w:tc>
          <w:tcPr>
            <w:tcW w:w="2834" w:type="dxa"/>
            <w:tcBorders>
              <w:top w:val="single" w:sz="6" w:space="0" w:color="000000"/>
            </w:tcBorders>
          </w:tcPr>
          <w:p>
            <w:pPr>
              <w:pStyle w:val="TableParagraph"/>
              <w:rPr>
                <w:sz w:val="18"/>
              </w:rPr>
            </w:pPr>
          </w:p>
        </w:tc>
      </w:tr>
    </w:tbl>
    <w:p>
      <w:pPr>
        <w:spacing w:line="240" w:lineRule="auto" w:before="182"/>
        <w:rPr>
          <w:b/>
          <w:sz w:val="20"/>
        </w:rPr>
      </w:pPr>
      <w:r>
        <w:rPr>
          <w:b/>
          <w:sz w:val="20"/>
        </w:rPr>
        <mc:AlternateContent>
          <mc:Choice Requires="wps">
            <w:drawing>
              <wp:anchor distT="0" distB="0" distL="0" distR="0" allowOverlap="1" layoutInCell="1" locked="0" behindDoc="1" simplePos="0" relativeHeight="487600640">
                <wp:simplePos x="0" y="0"/>
                <wp:positionH relativeFrom="page">
                  <wp:posOffset>1105204</wp:posOffset>
                </wp:positionH>
                <wp:positionV relativeFrom="paragraph">
                  <wp:posOffset>277241</wp:posOffset>
                </wp:positionV>
                <wp:extent cx="6210300" cy="1562735"/>
                <wp:effectExtent l="0" t="0" r="0" b="0"/>
                <wp:wrapTopAndBottom/>
                <wp:docPr id="96" name="Group 96"/>
                <wp:cNvGraphicFramePr>
                  <a:graphicFrameLocks/>
                </wp:cNvGraphicFramePr>
                <a:graphic>
                  <a:graphicData uri="http://schemas.microsoft.com/office/word/2010/wordprocessingGroup">
                    <wpg:wgp>
                      <wpg:cNvPr id="96" name="Group 96"/>
                      <wpg:cNvGrpSpPr/>
                      <wpg:grpSpPr>
                        <a:xfrm>
                          <a:off x="0" y="0"/>
                          <a:ext cx="6210300" cy="1562735"/>
                          <a:chExt cx="6210300" cy="1562735"/>
                        </a:xfrm>
                      </wpg:grpSpPr>
                      <wps:wsp>
                        <wps:cNvPr id="97" name="Graphic 97"/>
                        <wps:cNvSpPr/>
                        <wps:spPr>
                          <a:xfrm>
                            <a:off x="0" y="0"/>
                            <a:ext cx="6210300" cy="1562735"/>
                          </a:xfrm>
                          <a:custGeom>
                            <a:avLst/>
                            <a:gdLst/>
                            <a:ahLst/>
                            <a:cxnLst/>
                            <a:rect l="l" t="t" r="r" b="b"/>
                            <a:pathLst>
                              <a:path w="6210300" h="1562735">
                                <a:moveTo>
                                  <a:pt x="6200521" y="1553210"/>
                                </a:moveTo>
                                <a:lnTo>
                                  <a:pt x="9144" y="1553210"/>
                                </a:lnTo>
                                <a:lnTo>
                                  <a:pt x="0" y="1553210"/>
                                </a:lnTo>
                                <a:lnTo>
                                  <a:pt x="0" y="1562354"/>
                                </a:lnTo>
                                <a:lnTo>
                                  <a:pt x="9144" y="1562354"/>
                                </a:lnTo>
                                <a:lnTo>
                                  <a:pt x="6200521" y="1562354"/>
                                </a:lnTo>
                                <a:lnTo>
                                  <a:pt x="6200521" y="1553210"/>
                                </a:lnTo>
                                <a:close/>
                              </a:path>
                              <a:path w="6210300" h="1562735">
                                <a:moveTo>
                                  <a:pt x="6200521" y="0"/>
                                </a:moveTo>
                                <a:lnTo>
                                  <a:pt x="9144" y="0"/>
                                </a:lnTo>
                                <a:lnTo>
                                  <a:pt x="0" y="0"/>
                                </a:lnTo>
                                <a:lnTo>
                                  <a:pt x="0" y="9144"/>
                                </a:lnTo>
                                <a:lnTo>
                                  <a:pt x="9144" y="9144"/>
                                </a:lnTo>
                                <a:lnTo>
                                  <a:pt x="6200521" y="9144"/>
                                </a:lnTo>
                                <a:lnTo>
                                  <a:pt x="6200521" y="0"/>
                                </a:lnTo>
                                <a:close/>
                              </a:path>
                              <a:path w="6210300" h="1562735">
                                <a:moveTo>
                                  <a:pt x="6209741" y="1553210"/>
                                </a:moveTo>
                                <a:lnTo>
                                  <a:pt x="6200597" y="1553210"/>
                                </a:lnTo>
                                <a:lnTo>
                                  <a:pt x="6200597" y="1562354"/>
                                </a:lnTo>
                                <a:lnTo>
                                  <a:pt x="6209741" y="1562354"/>
                                </a:lnTo>
                                <a:lnTo>
                                  <a:pt x="6209741" y="1553210"/>
                                </a:lnTo>
                                <a:close/>
                              </a:path>
                              <a:path w="6210300" h="1562735">
                                <a:moveTo>
                                  <a:pt x="6209741" y="0"/>
                                </a:moveTo>
                                <a:lnTo>
                                  <a:pt x="6200597" y="0"/>
                                </a:lnTo>
                                <a:lnTo>
                                  <a:pt x="6200597" y="9144"/>
                                </a:lnTo>
                                <a:lnTo>
                                  <a:pt x="6209741" y="9144"/>
                                </a:lnTo>
                                <a:lnTo>
                                  <a:pt x="6209741" y="0"/>
                                </a:lnTo>
                                <a:close/>
                              </a:path>
                            </a:pathLst>
                          </a:custGeom>
                          <a:solidFill>
                            <a:srgbClr val="000000"/>
                          </a:solidFill>
                        </wps:spPr>
                        <wps:bodyPr wrap="square" lIns="0" tIns="0" rIns="0" bIns="0" rtlCol="0">
                          <a:prstTxWarp prst="textNoShape">
                            <a:avLst/>
                          </a:prstTxWarp>
                          <a:noAutofit/>
                        </wps:bodyPr>
                      </wps:wsp>
                      <pic:pic>
                        <pic:nvPicPr>
                          <pic:cNvPr id="98" name="Image 98"/>
                          <pic:cNvPicPr/>
                        </pic:nvPicPr>
                        <pic:blipFill>
                          <a:blip r:embed="rId63" cstate="print"/>
                          <a:stretch>
                            <a:fillRect/>
                          </a:stretch>
                        </pic:blipFill>
                        <pic:spPr>
                          <a:xfrm>
                            <a:off x="0" y="8636"/>
                            <a:ext cx="6209741" cy="1544574"/>
                          </a:xfrm>
                          <a:prstGeom prst="rect">
                            <a:avLst/>
                          </a:prstGeom>
                        </pic:spPr>
                      </pic:pic>
                    </wpg:wgp>
                  </a:graphicData>
                </a:graphic>
              </wp:anchor>
            </w:drawing>
          </mc:Choice>
          <mc:Fallback>
            <w:pict>
              <v:group style="position:absolute;margin-left:87.024002pt;margin-top:21.830019pt;width:489pt;height:123.05pt;mso-position-horizontal-relative:page;mso-position-vertical-relative:paragraph;z-index:-15715840;mso-wrap-distance-left:0;mso-wrap-distance-right:0" id="docshapegroup40" coordorigin="1740,437" coordsize="9780,2461">
                <v:shape style="position:absolute;left:1740;top:436;width:9780;height:2461" id="docshape41" coordorigin="1740,437" coordsize="9780,2461" path="m11505,2883l1755,2883,1740,2883,1740,2897,1755,2897,11505,2897,11505,2883xm11505,437l1755,437,1740,437,1740,451,1755,451,11505,451,11505,437xm11520,2883l11505,2883,11505,2897,11520,2897,11520,2883xm11520,437l11505,437,11505,451,11520,451,11520,437xe" filled="true" fillcolor="#000000" stroked="false">
                  <v:path arrowok="t"/>
                  <v:fill type="solid"/>
                </v:shape>
                <v:shape style="position:absolute;left:1740;top:450;width:9780;height:2433" type="#_x0000_t75" id="docshape42" stroked="false">
                  <v:imagedata r:id="rId63" o:title=""/>
                </v:shape>
                <w10:wrap type="topAndBottom"/>
              </v:group>
            </w:pict>
          </mc:Fallback>
        </mc:AlternateContent>
      </w:r>
    </w:p>
    <w:p>
      <w:pPr>
        <w:spacing w:before="151"/>
        <w:ind w:left="83" w:right="0" w:firstLine="0"/>
        <w:jc w:val="left"/>
        <w:rPr>
          <w:sz w:val="19"/>
        </w:rPr>
      </w:pPr>
      <w:r>
        <w:rPr>
          <w:sz w:val="19"/>
        </w:rPr>
        <w:t>Por</w:t>
      </w:r>
      <w:r>
        <w:rPr>
          <w:spacing w:val="-7"/>
          <w:sz w:val="19"/>
        </w:rPr>
        <w:t> </w:t>
      </w:r>
      <w:r>
        <w:rPr>
          <w:sz w:val="19"/>
        </w:rPr>
        <w:t>otra</w:t>
      </w:r>
      <w:r>
        <w:rPr>
          <w:spacing w:val="-6"/>
          <w:sz w:val="19"/>
        </w:rPr>
        <w:t> </w:t>
      </w:r>
      <w:r>
        <w:rPr>
          <w:sz w:val="19"/>
        </w:rPr>
        <w:t>parte,</w:t>
      </w:r>
      <w:r>
        <w:rPr>
          <w:spacing w:val="-5"/>
          <w:sz w:val="19"/>
        </w:rPr>
        <w:t> </w:t>
      </w:r>
      <w:r>
        <w:rPr>
          <w:sz w:val="19"/>
        </w:rPr>
        <w:t>se</w:t>
      </w:r>
      <w:r>
        <w:rPr>
          <w:spacing w:val="-6"/>
          <w:sz w:val="19"/>
        </w:rPr>
        <w:t> </w:t>
      </w:r>
      <w:r>
        <w:rPr>
          <w:sz w:val="19"/>
        </w:rPr>
        <w:t>enlistan</w:t>
      </w:r>
      <w:r>
        <w:rPr>
          <w:spacing w:val="-4"/>
          <w:sz w:val="19"/>
        </w:rPr>
        <w:t> </w:t>
      </w:r>
      <w:r>
        <w:rPr>
          <w:sz w:val="19"/>
        </w:rPr>
        <w:t>las</w:t>
      </w:r>
      <w:r>
        <w:rPr>
          <w:spacing w:val="-5"/>
          <w:sz w:val="19"/>
        </w:rPr>
        <w:t> </w:t>
      </w:r>
      <w:r>
        <w:rPr>
          <w:sz w:val="19"/>
        </w:rPr>
        <w:t>metas</w:t>
      </w:r>
      <w:r>
        <w:rPr>
          <w:spacing w:val="-6"/>
          <w:sz w:val="19"/>
        </w:rPr>
        <w:t> </w:t>
      </w:r>
      <w:r>
        <w:rPr>
          <w:sz w:val="19"/>
        </w:rPr>
        <w:t>que</w:t>
      </w:r>
      <w:r>
        <w:rPr>
          <w:spacing w:val="-6"/>
          <w:sz w:val="19"/>
        </w:rPr>
        <w:t> </w:t>
      </w:r>
      <w:r>
        <w:rPr>
          <w:sz w:val="19"/>
        </w:rPr>
        <w:t>se</w:t>
      </w:r>
      <w:r>
        <w:rPr>
          <w:spacing w:val="-6"/>
          <w:sz w:val="19"/>
        </w:rPr>
        <w:t> </w:t>
      </w:r>
      <w:r>
        <w:rPr>
          <w:sz w:val="19"/>
        </w:rPr>
        <w:t>reportaron</w:t>
      </w:r>
      <w:r>
        <w:rPr>
          <w:spacing w:val="-4"/>
          <w:sz w:val="19"/>
        </w:rPr>
        <w:t> </w:t>
      </w:r>
      <w:r>
        <w:rPr>
          <w:sz w:val="19"/>
        </w:rPr>
        <w:t>con</w:t>
      </w:r>
      <w:r>
        <w:rPr>
          <w:spacing w:val="-6"/>
          <w:sz w:val="19"/>
        </w:rPr>
        <w:t> </w:t>
      </w:r>
      <w:r>
        <w:rPr>
          <w:sz w:val="19"/>
        </w:rPr>
        <w:t>avance</w:t>
      </w:r>
      <w:r>
        <w:rPr>
          <w:spacing w:val="-6"/>
          <w:sz w:val="19"/>
        </w:rPr>
        <w:t> </w:t>
      </w:r>
      <w:r>
        <w:rPr>
          <w:sz w:val="19"/>
        </w:rPr>
        <w:t>medio</w:t>
      </w:r>
      <w:r>
        <w:rPr>
          <w:spacing w:val="-4"/>
          <w:sz w:val="19"/>
        </w:rPr>
        <w:t> </w:t>
      </w:r>
      <w:r>
        <w:rPr>
          <w:spacing w:val="-2"/>
          <w:sz w:val="19"/>
        </w:rPr>
        <w:t>alto.</w:t>
      </w:r>
    </w:p>
    <w:p>
      <w:pPr>
        <w:spacing w:line="240" w:lineRule="auto" w:before="3" w:after="1"/>
        <w:rPr>
          <w:sz w:val="12"/>
        </w:rPr>
      </w:pPr>
    </w:p>
    <w:tbl>
      <w:tblPr>
        <w:tblW w:w="0" w:type="auto"/>
        <w:jc w:val="left"/>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479" w:hRule="atLeast"/>
        </w:trPr>
        <w:tc>
          <w:tcPr>
            <w:tcW w:w="8834" w:type="dxa"/>
            <w:tcBorders>
              <w:bottom w:val="single" w:sz="12" w:space="0" w:color="000000"/>
            </w:tcBorders>
          </w:tcPr>
          <w:p>
            <w:pPr>
              <w:pStyle w:val="TableParagraph"/>
              <w:ind w:left="33"/>
              <w:rPr>
                <w:sz w:val="19"/>
              </w:rPr>
            </w:pPr>
            <w:r>
              <w:rPr>
                <w:sz w:val="19"/>
              </w:rPr>
              <w:t>6.1.1:</w:t>
            </w:r>
            <w:r>
              <w:rPr>
                <w:spacing w:val="25"/>
                <w:sz w:val="19"/>
              </w:rPr>
              <w:t> </w:t>
            </w:r>
            <w:r>
              <w:rPr>
                <w:sz w:val="19"/>
              </w:rPr>
              <w:t>Metodología</w:t>
            </w:r>
            <w:r>
              <w:rPr>
                <w:spacing w:val="23"/>
                <w:sz w:val="19"/>
              </w:rPr>
              <w:t> </w:t>
            </w:r>
            <w:r>
              <w:rPr>
                <w:sz w:val="19"/>
              </w:rPr>
              <w:t>del</w:t>
            </w:r>
            <w:r>
              <w:rPr>
                <w:spacing w:val="25"/>
                <w:sz w:val="19"/>
              </w:rPr>
              <w:t> </w:t>
            </w:r>
            <w:r>
              <w:rPr>
                <w:sz w:val="19"/>
              </w:rPr>
              <w:t>programa</w:t>
            </w:r>
            <w:r>
              <w:rPr>
                <w:spacing w:val="25"/>
                <w:sz w:val="19"/>
              </w:rPr>
              <w:t> </w:t>
            </w:r>
            <w:r>
              <w:rPr>
                <w:sz w:val="19"/>
              </w:rPr>
              <w:t>anual</w:t>
            </w:r>
            <w:r>
              <w:rPr>
                <w:spacing w:val="25"/>
                <w:sz w:val="19"/>
              </w:rPr>
              <w:t> </w:t>
            </w:r>
            <w:r>
              <w:rPr>
                <w:sz w:val="19"/>
              </w:rPr>
              <w:t>de</w:t>
            </w:r>
            <w:r>
              <w:rPr>
                <w:spacing w:val="25"/>
                <w:sz w:val="19"/>
              </w:rPr>
              <w:t> </w:t>
            </w:r>
            <w:r>
              <w:rPr>
                <w:sz w:val="19"/>
              </w:rPr>
              <w:t>cómo</w:t>
            </w:r>
            <w:r>
              <w:rPr>
                <w:spacing w:val="26"/>
                <w:sz w:val="19"/>
              </w:rPr>
              <w:t> </w:t>
            </w:r>
            <w:r>
              <w:rPr>
                <w:sz w:val="19"/>
              </w:rPr>
              <w:t>realizar</w:t>
            </w:r>
            <w:r>
              <w:rPr>
                <w:spacing w:val="24"/>
                <w:sz w:val="19"/>
              </w:rPr>
              <w:t> </w:t>
            </w:r>
            <w:r>
              <w:rPr>
                <w:sz w:val="19"/>
              </w:rPr>
              <w:t>las</w:t>
            </w:r>
            <w:r>
              <w:rPr>
                <w:spacing w:val="26"/>
                <w:sz w:val="19"/>
              </w:rPr>
              <w:t> </w:t>
            </w:r>
            <w:r>
              <w:rPr>
                <w:sz w:val="19"/>
              </w:rPr>
              <w:t>sesiones</w:t>
            </w:r>
            <w:r>
              <w:rPr>
                <w:spacing w:val="26"/>
                <w:sz w:val="19"/>
              </w:rPr>
              <w:t> </w:t>
            </w:r>
            <w:r>
              <w:rPr>
                <w:sz w:val="19"/>
              </w:rPr>
              <w:t>e</w:t>
            </w:r>
            <w:r>
              <w:rPr>
                <w:spacing w:val="25"/>
                <w:sz w:val="19"/>
              </w:rPr>
              <w:t> </w:t>
            </w:r>
            <w:r>
              <w:rPr>
                <w:sz w:val="19"/>
              </w:rPr>
              <w:t>intercambio</w:t>
            </w:r>
            <w:r>
              <w:rPr>
                <w:spacing w:val="26"/>
                <w:sz w:val="19"/>
              </w:rPr>
              <w:t> </w:t>
            </w:r>
            <w:r>
              <w:rPr>
                <w:sz w:val="19"/>
              </w:rPr>
              <w:t>de</w:t>
            </w:r>
            <w:r>
              <w:rPr>
                <w:spacing w:val="25"/>
                <w:sz w:val="19"/>
              </w:rPr>
              <w:t> </w:t>
            </w:r>
            <w:r>
              <w:rPr>
                <w:sz w:val="19"/>
              </w:rPr>
              <w:t>experiencias</w:t>
            </w:r>
            <w:r>
              <w:rPr>
                <w:spacing w:val="25"/>
                <w:sz w:val="19"/>
              </w:rPr>
              <w:t> </w:t>
            </w:r>
            <w:r>
              <w:rPr>
                <w:sz w:val="19"/>
              </w:rPr>
              <w:t>de</w:t>
            </w:r>
            <w:r>
              <w:rPr>
                <w:spacing w:val="25"/>
                <w:sz w:val="19"/>
              </w:rPr>
              <w:t> </w:t>
            </w:r>
            <w:r>
              <w:rPr>
                <w:sz w:val="19"/>
              </w:rPr>
              <w:t>buenas prácticas entre personas funcionarias con un mismo cargo</w:t>
            </w:r>
          </w:p>
        </w:tc>
        <w:tc>
          <w:tcPr>
            <w:tcW w:w="1621" w:type="dxa"/>
            <w:tcBorders>
              <w:bottom w:val="single" w:sz="12" w:space="0" w:color="000000"/>
            </w:tcBorders>
          </w:tcPr>
          <w:p>
            <w:pPr>
              <w:pStyle w:val="TableParagraph"/>
              <w:tabs>
                <w:tab w:pos="1250" w:val="left" w:leader="none"/>
              </w:tabs>
              <w:ind w:left="364"/>
              <w:rPr>
                <w:position w:val="-11"/>
                <w:sz w:val="19"/>
              </w:rPr>
            </w:pPr>
            <w:r>
              <w:rPr>
                <w:sz w:val="19"/>
              </w:rPr>
              <w:t>83,33 </w:t>
            </w:r>
            <w:r>
              <w:rPr>
                <w:spacing w:val="-10"/>
                <w:sz w:val="19"/>
              </w:rPr>
              <w:t>%</w:t>
            </w:r>
            <w:r>
              <w:rPr>
                <w:sz w:val="19"/>
              </w:rPr>
              <w:tab/>
            </w:r>
            <w:r>
              <w:rPr>
                <w:position w:val="-11"/>
                <w:sz w:val="19"/>
              </w:rPr>
              <w:drawing>
                <wp:inline distT="0" distB="0" distL="0" distR="0">
                  <wp:extent cx="182676" cy="153543"/>
                  <wp:effectExtent l="0" t="0" r="0" b="0"/>
                  <wp:docPr id="99" name="Image 99"/>
                  <wp:cNvGraphicFramePr>
                    <a:graphicFrameLocks/>
                  </wp:cNvGraphicFramePr>
                  <a:graphic>
                    <a:graphicData uri="http://schemas.openxmlformats.org/drawingml/2006/picture">
                      <pic:pic>
                        <pic:nvPicPr>
                          <pic:cNvPr id="99" name="Image 99"/>
                          <pic:cNvPicPr/>
                        </pic:nvPicPr>
                        <pic:blipFill>
                          <a:blip r:embed="rId64" cstate="print"/>
                          <a:stretch>
                            <a:fillRect/>
                          </a:stretch>
                        </pic:blipFill>
                        <pic:spPr>
                          <a:xfrm>
                            <a:off x="0" y="0"/>
                            <a:ext cx="182676" cy="153543"/>
                          </a:xfrm>
                          <a:prstGeom prst="rect">
                            <a:avLst/>
                          </a:prstGeom>
                        </pic:spPr>
                      </pic:pic>
                    </a:graphicData>
                  </a:graphic>
                </wp:inline>
              </w:drawing>
            </w:r>
            <w:r>
              <w:rPr>
                <w:position w:val="-11"/>
                <w:sz w:val="19"/>
              </w:rPr>
            </w:r>
          </w:p>
        </w:tc>
      </w:tr>
      <w:tr>
        <w:trPr>
          <w:trHeight w:val="330" w:hRule="atLeast"/>
        </w:trPr>
        <w:tc>
          <w:tcPr>
            <w:tcW w:w="8834" w:type="dxa"/>
            <w:tcBorders>
              <w:top w:val="single" w:sz="12" w:space="0" w:color="000000"/>
              <w:bottom w:val="single" w:sz="12" w:space="0" w:color="000000"/>
            </w:tcBorders>
          </w:tcPr>
          <w:p>
            <w:pPr>
              <w:pStyle w:val="TableParagraph"/>
              <w:spacing w:before="4"/>
              <w:ind w:left="33"/>
              <w:rPr>
                <w:sz w:val="19"/>
              </w:rPr>
            </w:pPr>
            <w:r>
              <w:rPr>
                <w:sz w:val="19"/>
              </w:rPr>
              <w:t>6.1.2:</w:t>
            </w:r>
            <w:r>
              <w:rPr>
                <w:spacing w:val="-7"/>
                <w:sz w:val="19"/>
              </w:rPr>
              <w:t> </w:t>
            </w:r>
            <w:r>
              <w:rPr>
                <w:sz w:val="19"/>
              </w:rPr>
              <w:t>Programa</w:t>
            </w:r>
            <w:r>
              <w:rPr>
                <w:spacing w:val="-7"/>
                <w:sz w:val="19"/>
              </w:rPr>
              <w:t> </w:t>
            </w:r>
            <w:r>
              <w:rPr>
                <w:sz w:val="19"/>
              </w:rPr>
              <w:t>de</w:t>
            </w:r>
            <w:r>
              <w:rPr>
                <w:spacing w:val="-8"/>
                <w:sz w:val="19"/>
              </w:rPr>
              <w:t> </w:t>
            </w:r>
            <w:r>
              <w:rPr>
                <w:sz w:val="19"/>
              </w:rPr>
              <w:t>pasantías</w:t>
            </w:r>
            <w:r>
              <w:rPr>
                <w:spacing w:val="-6"/>
                <w:sz w:val="19"/>
              </w:rPr>
              <w:t> </w:t>
            </w:r>
            <w:r>
              <w:rPr>
                <w:spacing w:val="-2"/>
                <w:sz w:val="19"/>
              </w:rPr>
              <w:t>interdepartamentales</w:t>
            </w:r>
          </w:p>
        </w:tc>
        <w:tc>
          <w:tcPr>
            <w:tcW w:w="1621" w:type="dxa"/>
            <w:tcBorders>
              <w:top w:val="single" w:sz="12" w:space="0" w:color="000000"/>
              <w:bottom w:val="single" w:sz="12" w:space="0" w:color="000000"/>
              <w:right w:val="nil"/>
            </w:tcBorders>
          </w:tcPr>
          <w:p>
            <w:pPr>
              <w:pStyle w:val="TableParagraph"/>
              <w:spacing w:before="4"/>
              <w:ind w:left="364"/>
              <w:rPr>
                <w:sz w:val="19"/>
              </w:rPr>
            </w:pPr>
            <w:r>
              <w:rPr>
                <w:sz w:val="19"/>
              </w:rPr>
              <mc:AlternateContent>
                <mc:Choice Requires="wps">
                  <w:drawing>
                    <wp:anchor distT="0" distB="0" distL="0" distR="0" allowOverlap="1" layoutInCell="1" locked="0" behindDoc="1" simplePos="0" relativeHeight="486908416">
                      <wp:simplePos x="0" y="0"/>
                      <wp:positionH relativeFrom="column">
                        <wp:posOffset>777239</wp:posOffset>
                      </wp:positionH>
                      <wp:positionV relativeFrom="paragraph">
                        <wp:posOffset>-9790</wp:posOffset>
                      </wp:positionV>
                      <wp:extent cx="256540" cy="228600"/>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256540" cy="228600"/>
                                <a:chExt cx="256540" cy="228600"/>
                              </a:xfrm>
                            </wpg:grpSpPr>
                            <pic:pic>
                              <pic:nvPicPr>
                                <pic:cNvPr id="101" name="Image 101"/>
                                <pic:cNvPicPr/>
                              </pic:nvPicPr>
                              <pic:blipFill>
                                <a:blip r:embed="rId65" cstate="print"/>
                                <a:stretch>
                                  <a:fillRect/>
                                </a:stretch>
                              </pic:blipFill>
                              <pic:spPr>
                                <a:xfrm>
                                  <a:off x="0" y="0"/>
                                  <a:ext cx="256285" cy="228600"/>
                                </a:xfrm>
                                <a:prstGeom prst="rect">
                                  <a:avLst/>
                                </a:prstGeom>
                              </pic:spPr>
                            </pic:pic>
                            <pic:pic>
                              <pic:nvPicPr>
                                <pic:cNvPr id="102" name="Image 102"/>
                                <pic:cNvPicPr/>
                              </pic:nvPicPr>
                              <pic:blipFill>
                                <a:blip r:embed="rId16" cstate="print"/>
                                <a:stretch>
                                  <a:fillRect/>
                                </a:stretch>
                              </pic:blipFill>
                              <pic:spPr>
                                <a:xfrm>
                                  <a:off x="17272" y="46228"/>
                                  <a:ext cx="181101" cy="154050"/>
                                </a:xfrm>
                                <a:prstGeom prst="rect">
                                  <a:avLst/>
                                </a:prstGeom>
                              </pic:spPr>
                            </pic:pic>
                          </wpg:wgp>
                        </a:graphicData>
                      </a:graphic>
                    </wp:anchor>
                  </w:drawing>
                </mc:Choice>
                <mc:Fallback>
                  <w:pict>
                    <v:group style="position:absolute;margin-left:61.199986pt;margin-top:-.770882pt;width:20.2pt;height:18pt;mso-position-horizontal-relative:column;mso-position-vertical-relative:paragraph;z-index:-16408064" id="docshapegroup43" coordorigin="1224,-15" coordsize="404,360">
                      <v:shape style="position:absolute;left:1224;top:-16;width:404;height:360" type="#_x0000_t75" id="docshape44" stroked="false">
                        <v:imagedata r:id="rId65" o:title=""/>
                      </v:shape>
                      <v:shape style="position:absolute;left:1251;top:57;width:286;height:243" type="#_x0000_t75" id="docshape45" stroked="false">
                        <v:imagedata r:id="rId16" o:title=""/>
                      </v:shape>
                      <w10:wrap type="none"/>
                    </v:group>
                  </w:pict>
                </mc:Fallback>
              </mc:AlternateContent>
            </w:r>
            <w:r>
              <w:rPr>
                <w:sz w:val="19"/>
              </w:rPr>
              <w:t>83,33 </w:t>
            </w:r>
            <w:r>
              <w:rPr>
                <w:spacing w:val="-10"/>
                <w:sz w:val="19"/>
              </w:rPr>
              <w:t>%</w:t>
            </w:r>
          </w:p>
        </w:tc>
      </w:tr>
      <w:tr>
        <w:trPr>
          <w:trHeight w:val="479" w:hRule="atLeast"/>
        </w:trPr>
        <w:tc>
          <w:tcPr>
            <w:tcW w:w="8834" w:type="dxa"/>
            <w:tcBorders>
              <w:top w:val="single" w:sz="12" w:space="0" w:color="000000"/>
            </w:tcBorders>
          </w:tcPr>
          <w:p>
            <w:pPr>
              <w:pStyle w:val="TableParagraph"/>
              <w:spacing w:before="2"/>
              <w:ind w:left="33"/>
              <w:rPr>
                <w:sz w:val="19"/>
              </w:rPr>
            </w:pPr>
            <w:r>
              <w:rPr>
                <w:sz w:val="19"/>
              </w:rPr>
              <w:t>6.5.1:</w:t>
            </w:r>
            <w:r>
              <w:rPr>
                <w:spacing w:val="-10"/>
                <w:sz w:val="19"/>
              </w:rPr>
              <w:t> </w:t>
            </w:r>
            <w:r>
              <w:rPr>
                <w:sz w:val="19"/>
              </w:rPr>
              <w:t>Implementar</w:t>
            </w:r>
            <w:r>
              <w:rPr>
                <w:spacing w:val="-11"/>
                <w:sz w:val="19"/>
              </w:rPr>
              <w:t> </w:t>
            </w:r>
            <w:r>
              <w:rPr>
                <w:sz w:val="19"/>
              </w:rPr>
              <w:t>un</w:t>
            </w:r>
            <w:r>
              <w:rPr>
                <w:spacing w:val="-9"/>
                <w:sz w:val="19"/>
              </w:rPr>
              <w:t> </w:t>
            </w:r>
            <w:r>
              <w:rPr>
                <w:sz w:val="19"/>
              </w:rPr>
              <w:t>plan</w:t>
            </w:r>
            <w:r>
              <w:rPr>
                <w:spacing w:val="-12"/>
                <w:sz w:val="19"/>
              </w:rPr>
              <w:t> </w:t>
            </w:r>
            <w:r>
              <w:rPr>
                <w:sz w:val="19"/>
              </w:rPr>
              <w:t>de</w:t>
            </w:r>
            <w:r>
              <w:rPr>
                <w:spacing w:val="-10"/>
                <w:sz w:val="19"/>
              </w:rPr>
              <w:t> </w:t>
            </w:r>
            <w:r>
              <w:rPr>
                <w:sz w:val="19"/>
              </w:rPr>
              <w:t>capacitación</w:t>
            </w:r>
            <w:r>
              <w:rPr>
                <w:spacing w:val="-9"/>
                <w:sz w:val="19"/>
              </w:rPr>
              <w:t> </w:t>
            </w:r>
            <w:r>
              <w:rPr>
                <w:sz w:val="19"/>
              </w:rPr>
              <w:t>para</w:t>
            </w:r>
            <w:r>
              <w:rPr>
                <w:spacing w:val="-10"/>
                <w:sz w:val="19"/>
              </w:rPr>
              <w:t> </w:t>
            </w:r>
            <w:r>
              <w:rPr>
                <w:sz w:val="19"/>
              </w:rPr>
              <w:t>fomentar</w:t>
            </w:r>
            <w:r>
              <w:rPr>
                <w:spacing w:val="-11"/>
                <w:sz w:val="19"/>
              </w:rPr>
              <w:t> </w:t>
            </w:r>
            <w:r>
              <w:rPr>
                <w:sz w:val="19"/>
              </w:rPr>
              <w:t>el</w:t>
            </w:r>
            <w:r>
              <w:rPr>
                <w:spacing w:val="-10"/>
                <w:sz w:val="19"/>
              </w:rPr>
              <w:t> </w:t>
            </w:r>
            <w:r>
              <w:rPr>
                <w:sz w:val="19"/>
              </w:rPr>
              <w:t>desarrollo</w:t>
            </w:r>
            <w:r>
              <w:rPr>
                <w:spacing w:val="-9"/>
                <w:sz w:val="19"/>
              </w:rPr>
              <w:t> </w:t>
            </w:r>
            <w:r>
              <w:rPr>
                <w:sz w:val="19"/>
              </w:rPr>
              <w:t>de</w:t>
            </w:r>
            <w:r>
              <w:rPr>
                <w:spacing w:val="-10"/>
                <w:sz w:val="19"/>
              </w:rPr>
              <w:t> </w:t>
            </w:r>
            <w:r>
              <w:rPr>
                <w:sz w:val="19"/>
              </w:rPr>
              <w:t>competencias</w:t>
            </w:r>
            <w:r>
              <w:rPr>
                <w:spacing w:val="-10"/>
                <w:sz w:val="19"/>
              </w:rPr>
              <w:t> </w:t>
            </w:r>
            <w:r>
              <w:rPr>
                <w:sz w:val="19"/>
              </w:rPr>
              <w:t>innovadoras</w:t>
            </w:r>
            <w:r>
              <w:rPr>
                <w:spacing w:val="-10"/>
                <w:sz w:val="19"/>
              </w:rPr>
              <w:t> </w:t>
            </w:r>
            <w:r>
              <w:rPr>
                <w:sz w:val="19"/>
              </w:rPr>
              <w:t>de</w:t>
            </w:r>
            <w:r>
              <w:rPr>
                <w:spacing w:val="-10"/>
                <w:sz w:val="19"/>
              </w:rPr>
              <w:t> </w:t>
            </w:r>
            <w:r>
              <w:rPr>
                <w:sz w:val="19"/>
              </w:rPr>
              <w:t>las</w:t>
            </w:r>
            <w:r>
              <w:rPr>
                <w:spacing w:val="-10"/>
                <w:sz w:val="19"/>
              </w:rPr>
              <w:t> </w:t>
            </w:r>
            <w:r>
              <w:rPr>
                <w:sz w:val="19"/>
              </w:rPr>
              <w:t>personas trabajadoras y funcionarias, incluyendo componentes de integridad pública, ética y anticorrupción.</w:t>
            </w:r>
          </w:p>
        </w:tc>
        <w:tc>
          <w:tcPr>
            <w:tcW w:w="1621" w:type="dxa"/>
            <w:tcBorders>
              <w:top w:val="single" w:sz="12" w:space="0" w:color="000000"/>
            </w:tcBorders>
          </w:tcPr>
          <w:p>
            <w:pPr>
              <w:pStyle w:val="TableParagraph"/>
              <w:tabs>
                <w:tab w:pos="1250" w:val="left" w:leader="none"/>
              </w:tabs>
              <w:spacing w:before="2"/>
              <w:ind w:left="364"/>
              <w:rPr>
                <w:position w:val="-11"/>
                <w:sz w:val="19"/>
              </w:rPr>
            </w:pPr>
            <w:r>
              <w:rPr>
                <w:sz w:val="19"/>
              </w:rPr>
              <w:t>80,21 </w:t>
            </w:r>
            <w:r>
              <w:rPr>
                <w:spacing w:val="-10"/>
                <w:sz w:val="19"/>
              </w:rPr>
              <w:t>%</w:t>
            </w:r>
            <w:r>
              <w:rPr>
                <w:sz w:val="19"/>
              </w:rPr>
              <w:tab/>
            </w:r>
            <w:r>
              <w:rPr>
                <w:position w:val="-11"/>
                <w:sz w:val="19"/>
              </w:rPr>
              <w:drawing>
                <wp:inline distT="0" distB="0" distL="0" distR="0">
                  <wp:extent cx="182676" cy="154939"/>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66" cstate="print"/>
                          <a:stretch>
                            <a:fillRect/>
                          </a:stretch>
                        </pic:blipFill>
                        <pic:spPr>
                          <a:xfrm>
                            <a:off x="0" y="0"/>
                            <a:ext cx="182676" cy="154939"/>
                          </a:xfrm>
                          <a:prstGeom prst="rect">
                            <a:avLst/>
                          </a:prstGeom>
                        </pic:spPr>
                      </pic:pic>
                    </a:graphicData>
                  </a:graphic>
                </wp:inline>
              </w:drawing>
            </w:r>
            <w:r>
              <w:rPr>
                <w:position w:val="-11"/>
                <w:sz w:val="19"/>
              </w:rPr>
            </w:r>
          </w:p>
        </w:tc>
      </w:tr>
    </w:tbl>
    <w:p>
      <w:pPr>
        <w:spacing w:line="240" w:lineRule="auto" w:before="0"/>
        <w:rPr>
          <w:sz w:val="19"/>
        </w:rPr>
      </w:pPr>
    </w:p>
    <w:p>
      <w:pPr>
        <w:spacing w:line="240" w:lineRule="auto" w:before="0"/>
        <w:rPr>
          <w:sz w:val="19"/>
        </w:rPr>
      </w:pPr>
    </w:p>
    <w:p>
      <w:pPr>
        <w:spacing w:line="240" w:lineRule="auto" w:before="1"/>
        <w:rPr>
          <w:sz w:val="19"/>
        </w:rPr>
      </w:pPr>
    </w:p>
    <w:p>
      <w:pPr>
        <w:spacing w:before="1"/>
        <w:ind w:left="81" w:right="0" w:firstLine="0"/>
        <w:jc w:val="left"/>
        <w:rPr>
          <w:sz w:val="19"/>
        </w:rPr>
      </w:pPr>
      <w:r>
        <w:rPr>
          <w:sz w:val="19"/>
        </w:rPr>
        <w:t>A</w:t>
      </w:r>
      <w:r>
        <w:rPr>
          <w:spacing w:val="-8"/>
          <w:sz w:val="19"/>
        </w:rPr>
        <w:t> </w:t>
      </w:r>
      <w:r>
        <w:rPr>
          <w:sz w:val="19"/>
        </w:rPr>
        <w:t>continuación,</w:t>
      </w:r>
      <w:r>
        <w:rPr>
          <w:spacing w:val="-8"/>
          <w:sz w:val="19"/>
        </w:rPr>
        <w:t> </w:t>
      </w:r>
      <w:r>
        <w:rPr>
          <w:sz w:val="19"/>
        </w:rPr>
        <w:t>se</w:t>
      </w:r>
      <w:r>
        <w:rPr>
          <w:spacing w:val="-7"/>
          <w:sz w:val="19"/>
        </w:rPr>
        <w:t> </w:t>
      </w:r>
      <w:r>
        <w:rPr>
          <w:sz w:val="19"/>
        </w:rPr>
        <w:t>enlistan</w:t>
      </w:r>
      <w:r>
        <w:rPr>
          <w:spacing w:val="-5"/>
          <w:sz w:val="19"/>
        </w:rPr>
        <w:t> </w:t>
      </w:r>
      <w:r>
        <w:rPr>
          <w:sz w:val="19"/>
        </w:rPr>
        <w:t>las</w:t>
      </w:r>
      <w:r>
        <w:rPr>
          <w:spacing w:val="-8"/>
          <w:sz w:val="19"/>
        </w:rPr>
        <w:t> </w:t>
      </w:r>
      <w:r>
        <w:rPr>
          <w:sz w:val="19"/>
        </w:rPr>
        <w:t>metas</w:t>
      </w:r>
      <w:r>
        <w:rPr>
          <w:spacing w:val="-7"/>
          <w:sz w:val="19"/>
        </w:rPr>
        <w:t> </w:t>
      </w:r>
      <w:r>
        <w:rPr>
          <w:sz w:val="19"/>
        </w:rPr>
        <w:t>que</w:t>
      </w:r>
      <w:r>
        <w:rPr>
          <w:spacing w:val="-7"/>
          <w:sz w:val="19"/>
        </w:rPr>
        <w:t> </w:t>
      </w:r>
      <w:r>
        <w:rPr>
          <w:sz w:val="19"/>
        </w:rPr>
        <w:t>están</w:t>
      </w:r>
      <w:r>
        <w:rPr>
          <w:spacing w:val="-5"/>
          <w:sz w:val="19"/>
        </w:rPr>
        <w:t> </w:t>
      </w:r>
      <w:r>
        <w:rPr>
          <w:sz w:val="19"/>
        </w:rPr>
        <w:t>con</w:t>
      </w:r>
      <w:r>
        <w:rPr>
          <w:spacing w:val="-6"/>
          <w:sz w:val="19"/>
        </w:rPr>
        <w:t> </w:t>
      </w:r>
      <w:r>
        <w:rPr>
          <w:sz w:val="19"/>
        </w:rPr>
        <w:t>cumplimiento</w:t>
      </w:r>
      <w:r>
        <w:rPr>
          <w:spacing w:val="-5"/>
          <w:sz w:val="19"/>
        </w:rPr>
        <w:t> </w:t>
      </w:r>
      <w:r>
        <w:rPr>
          <w:spacing w:val="-2"/>
          <w:sz w:val="19"/>
        </w:rPr>
        <w:t>medio.</w:t>
      </w:r>
    </w:p>
    <w:p>
      <w:pPr>
        <w:spacing w:line="240" w:lineRule="auto" w:before="3" w:after="0"/>
        <w:rPr>
          <w:sz w:val="12"/>
        </w:rPr>
      </w:pPr>
    </w:p>
    <w:tbl>
      <w:tblPr>
        <w:tblW w:w="0" w:type="auto"/>
        <w:jc w:val="left"/>
        <w:tblInd w:w="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639"/>
        <w:gridCol w:w="1812"/>
      </w:tblGrid>
      <w:tr>
        <w:trPr>
          <w:trHeight w:val="480" w:hRule="atLeast"/>
        </w:trPr>
        <w:tc>
          <w:tcPr>
            <w:tcW w:w="8639" w:type="dxa"/>
          </w:tcPr>
          <w:p>
            <w:pPr>
              <w:pStyle w:val="TableParagraph"/>
              <w:spacing w:before="3"/>
              <w:ind w:left="33"/>
              <w:rPr>
                <w:sz w:val="19"/>
              </w:rPr>
            </w:pPr>
            <w:r>
              <w:rPr>
                <w:sz w:val="19"/>
              </w:rPr>
              <w:t>6.7.4:</w:t>
            </w:r>
            <w:r>
              <w:rPr>
                <w:spacing w:val="-3"/>
                <w:sz w:val="19"/>
              </w:rPr>
              <w:t> </w:t>
            </w:r>
            <w:r>
              <w:rPr>
                <w:sz w:val="19"/>
              </w:rPr>
              <w:t>Ambiente</w:t>
            </w:r>
            <w:r>
              <w:rPr>
                <w:spacing w:val="-4"/>
                <w:sz w:val="19"/>
              </w:rPr>
              <w:t> </w:t>
            </w:r>
            <w:r>
              <w:rPr>
                <w:sz w:val="19"/>
              </w:rPr>
              <w:t>laboral</w:t>
            </w:r>
            <w:r>
              <w:rPr>
                <w:spacing w:val="-4"/>
                <w:sz w:val="19"/>
              </w:rPr>
              <w:t> </w:t>
            </w:r>
            <w:r>
              <w:rPr>
                <w:sz w:val="19"/>
              </w:rPr>
              <w:t>mejorado</w:t>
            </w:r>
            <w:r>
              <w:rPr>
                <w:spacing w:val="-2"/>
                <w:sz w:val="19"/>
              </w:rPr>
              <w:t> </w:t>
            </w:r>
            <w:r>
              <w:rPr>
                <w:sz w:val="19"/>
              </w:rPr>
              <w:t>a</w:t>
            </w:r>
            <w:r>
              <w:rPr>
                <w:spacing w:val="-5"/>
                <w:sz w:val="19"/>
              </w:rPr>
              <w:t> </w:t>
            </w:r>
            <w:r>
              <w:rPr>
                <w:sz w:val="19"/>
              </w:rPr>
              <w:t>partir</w:t>
            </w:r>
            <w:r>
              <w:rPr>
                <w:spacing w:val="-4"/>
                <w:sz w:val="19"/>
              </w:rPr>
              <w:t> </w:t>
            </w:r>
            <w:r>
              <w:rPr>
                <w:sz w:val="19"/>
              </w:rPr>
              <w:t>de</w:t>
            </w:r>
            <w:r>
              <w:rPr>
                <w:spacing w:val="-4"/>
                <w:sz w:val="19"/>
              </w:rPr>
              <w:t> </w:t>
            </w:r>
            <w:r>
              <w:rPr>
                <w:sz w:val="19"/>
              </w:rPr>
              <w:t>la</w:t>
            </w:r>
            <w:r>
              <w:rPr>
                <w:spacing w:val="-3"/>
                <w:sz w:val="19"/>
              </w:rPr>
              <w:t> </w:t>
            </w:r>
            <w:r>
              <w:rPr>
                <w:sz w:val="19"/>
              </w:rPr>
              <w:t>implementación</w:t>
            </w:r>
            <w:r>
              <w:rPr>
                <w:spacing w:val="-2"/>
                <w:sz w:val="19"/>
              </w:rPr>
              <w:t> </w:t>
            </w:r>
            <w:r>
              <w:rPr>
                <w:sz w:val="19"/>
              </w:rPr>
              <w:t>de</w:t>
            </w:r>
            <w:r>
              <w:rPr>
                <w:spacing w:val="-4"/>
                <w:sz w:val="19"/>
              </w:rPr>
              <w:t> </w:t>
            </w:r>
            <w:r>
              <w:rPr>
                <w:sz w:val="19"/>
              </w:rPr>
              <w:t>las</w:t>
            </w:r>
            <w:r>
              <w:rPr>
                <w:spacing w:val="-2"/>
                <w:sz w:val="19"/>
              </w:rPr>
              <w:t> </w:t>
            </w:r>
            <w:r>
              <w:rPr>
                <w:sz w:val="19"/>
              </w:rPr>
              <w:t>acciones</w:t>
            </w:r>
            <w:r>
              <w:rPr>
                <w:spacing w:val="-3"/>
                <w:sz w:val="19"/>
              </w:rPr>
              <w:t> </w:t>
            </w:r>
            <w:r>
              <w:rPr>
                <w:sz w:val="19"/>
              </w:rPr>
              <w:t>de</w:t>
            </w:r>
            <w:r>
              <w:rPr>
                <w:spacing w:val="-5"/>
                <w:sz w:val="19"/>
              </w:rPr>
              <w:t> </w:t>
            </w:r>
            <w:r>
              <w:rPr>
                <w:sz w:val="19"/>
              </w:rPr>
              <w:t>mejora</w:t>
            </w:r>
            <w:r>
              <w:rPr>
                <w:spacing w:val="-4"/>
                <w:sz w:val="19"/>
              </w:rPr>
              <w:t> </w:t>
            </w:r>
            <w:r>
              <w:rPr>
                <w:sz w:val="19"/>
              </w:rPr>
              <w:t>del</w:t>
            </w:r>
            <w:r>
              <w:rPr>
                <w:spacing w:val="-4"/>
                <w:sz w:val="19"/>
              </w:rPr>
              <w:t> </w:t>
            </w:r>
            <w:r>
              <w:rPr>
                <w:sz w:val="19"/>
              </w:rPr>
              <w:t>clima</w:t>
            </w:r>
            <w:r>
              <w:rPr>
                <w:spacing w:val="-4"/>
                <w:sz w:val="19"/>
              </w:rPr>
              <w:t> </w:t>
            </w:r>
            <w:r>
              <w:rPr>
                <w:sz w:val="19"/>
              </w:rPr>
              <w:t>institucional </w:t>
            </w:r>
            <w:r>
              <w:rPr>
                <w:spacing w:val="-2"/>
                <w:sz w:val="19"/>
              </w:rPr>
              <w:t>identificadas.</w:t>
            </w:r>
          </w:p>
        </w:tc>
        <w:tc>
          <w:tcPr>
            <w:tcW w:w="1812" w:type="dxa"/>
          </w:tcPr>
          <w:p>
            <w:pPr>
              <w:pStyle w:val="TableParagraph"/>
              <w:spacing w:before="3"/>
              <w:ind w:left="460"/>
              <w:rPr>
                <w:position w:val="-13"/>
                <w:sz w:val="19"/>
              </w:rPr>
            </w:pPr>
            <w:r>
              <w:rPr>
                <w:sz w:val="19"/>
              </w:rPr>
              <w:t>70,07 %</w:t>
            </w:r>
            <w:r>
              <w:rPr>
                <w:spacing w:val="80"/>
                <w:sz w:val="19"/>
              </w:rPr>
              <w:t> </w:t>
            </w:r>
            <w:r>
              <w:rPr>
                <w:spacing w:val="-17"/>
                <w:position w:val="-13"/>
                <w:sz w:val="19"/>
              </w:rPr>
              <w:drawing>
                <wp:inline distT="0" distB="0" distL="0" distR="0">
                  <wp:extent cx="173354" cy="191769"/>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67" cstate="print"/>
                          <a:stretch>
                            <a:fillRect/>
                          </a:stretch>
                        </pic:blipFill>
                        <pic:spPr>
                          <a:xfrm>
                            <a:off x="0" y="0"/>
                            <a:ext cx="173354" cy="191769"/>
                          </a:xfrm>
                          <a:prstGeom prst="rect">
                            <a:avLst/>
                          </a:prstGeom>
                        </pic:spPr>
                      </pic:pic>
                    </a:graphicData>
                  </a:graphic>
                </wp:inline>
              </w:drawing>
            </w:r>
            <w:r>
              <w:rPr>
                <w:spacing w:val="-17"/>
                <w:position w:val="-13"/>
                <w:sz w:val="19"/>
              </w:rPr>
            </w:r>
          </w:p>
        </w:tc>
      </w:tr>
    </w:tbl>
    <w:p>
      <w:pPr>
        <w:spacing w:line="240" w:lineRule="auto" w:before="0"/>
        <w:rPr>
          <w:sz w:val="19"/>
        </w:rPr>
      </w:pPr>
    </w:p>
    <w:p>
      <w:pPr>
        <w:spacing w:line="240" w:lineRule="auto" w:before="0"/>
        <w:rPr>
          <w:sz w:val="19"/>
        </w:rPr>
      </w:pPr>
    </w:p>
    <w:p>
      <w:pPr>
        <w:spacing w:line="240" w:lineRule="auto" w:before="49"/>
        <w:rPr>
          <w:sz w:val="19"/>
        </w:rPr>
      </w:pPr>
    </w:p>
    <w:p>
      <w:pPr>
        <w:spacing w:before="0"/>
        <w:ind w:left="49" w:right="0" w:firstLine="0"/>
        <w:jc w:val="left"/>
        <w:rPr>
          <w:sz w:val="19"/>
        </w:rPr>
      </w:pPr>
      <w:r>
        <w:rPr>
          <w:sz w:val="19"/>
        </w:rPr>
        <w:t>Por</w:t>
      </w:r>
      <w:r>
        <w:rPr>
          <w:spacing w:val="-7"/>
          <w:sz w:val="19"/>
        </w:rPr>
        <w:t> </w:t>
      </w:r>
      <w:r>
        <w:rPr>
          <w:sz w:val="19"/>
        </w:rPr>
        <w:t>otra</w:t>
      </w:r>
      <w:r>
        <w:rPr>
          <w:spacing w:val="-7"/>
          <w:sz w:val="19"/>
        </w:rPr>
        <w:t> </w:t>
      </w:r>
      <w:r>
        <w:rPr>
          <w:sz w:val="19"/>
        </w:rPr>
        <w:t>parte,</w:t>
      </w:r>
      <w:r>
        <w:rPr>
          <w:spacing w:val="-6"/>
          <w:sz w:val="19"/>
        </w:rPr>
        <w:t> </w:t>
      </w:r>
      <w:r>
        <w:rPr>
          <w:sz w:val="19"/>
        </w:rPr>
        <w:t>se</w:t>
      </w:r>
      <w:r>
        <w:rPr>
          <w:spacing w:val="-7"/>
          <w:sz w:val="19"/>
        </w:rPr>
        <w:t> </w:t>
      </w:r>
      <w:r>
        <w:rPr>
          <w:sz w:val="19"/>
        </w:rPr>
        <w:t>enlistan</w:t>
      </w:r>
      <w:r>
        <w:rPr>
          <w:spacing w:val="-5"/>
          <w:sz w:val="19"/>
        </w:rPr>
        <w:t> </w:t>
      </w:r>
      <w:r>
        <w:rPr>
          <w:sz w:val="19"/>
        </w:rPr>
        <w:t>las</w:t>
      </w:r>
      <w:r>
        <w:rPr>
          <w:spacing w:val="-6"/>
          <w:sz w:val="19"/>
        </w:rPr>
        <w:t> </w:t>
      </w:r>
      <w:r>
        <w:rPr>
          <w:sz w:val="19"/>
        </w:rPr>
        <w:t>metas</w:t>
      </w:r>
      <w:r>
        <w:rPr>
          <w:spacing w:val="-6"/>
          <w:sz w:val="19"/>
        </w:rPr>
        <w:t> </w:t>
      </w:r>
      <w:r>
        <w:rPr>
          <w:sz w:val="19"/>
        </w:rPr>
        <w:t>que</w:t>
      </w:r>
      <w:r>
        <w:rPr>
          <w:spacing w:val="-6"/>
          <w:sz w:val="19"/>
        </w:rPr>
        <w:t> </w:t>
      </w:r>
      <w:r>
        <w:rPr>
          <w:sz w:val="19"/>
        </w:rPr>
        <w:t>se</w:t>
      </w:r>
      <w:r>
        <w:rPr>
          <w:spacing w:val="-7"/>
          <w:sz w:val="19"/>
        </w:rPr>
        <w:t> </w:t>
      </w:r>
      <w:r>
        <w:rPr>
          <w:sz w:val="19"/>
        </w:rPr>
        <w:t>reportaron</w:t>
      </w:r>
      <w:r>
        <w:rPr>
          <w:spacing w:val="-5"/>
          <w:sz w:val="19"/>
        </w:rPr>
        <w:t> </w:t>
      </w:r>
      <w:r>
        <w:rPr>
          <w:sz w:val="19"/>
        </w:rPr>
        <w:t>cumplimiento</w:t>
      </w:r>
      <w:r>
        <w:rPr>
          <w:spacing w:val="-5"/>
          <w:sz w:val="19"/>
        </w:rPr>
        <w:t> </w:t>
      </w:r>
      <w:r>
        <w:rPr>
          <w:spacing w:val="-2"/>
          <w:sz w:val="19"/>
        </w:rPr>
        <w:t>bajo.</w:t>
      </w:r>
    </w:p>
    <w:p>
      <w:pPr>
        <w:spacing w:line="240" w:lineRule="auto" w:before="4" w:after="0"/>
        <w:rPr>
          <w:sz w:val="12"/>
        </w:rPr>
      </w:pPr>
    </w:p>
    <w:tbl>
      <w:tblPr>
        <w:tblW w:w="0" w:type="auto"/>
        <w:jc w:val="left"/>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834"/>
        <w:gridCol w:w="1621"/>
      </w:tblGrid>
      <w:tr>
        <w:trPr>
          <w:trHeight w:val="330" w:hRule="atLeast"/>
        </w:trPr>
        <w:tc>
          <w:tcPr>
            <w:tcW w:w="8834" w:type="dxa"/>
            <w:tcBorders>
              <w:bottom w:val="single" w:sz="12" w:space="0" w:color="000000"/>
            </w:tcBorders>
          </w:tcPr>
          <w:p>
            <w:pPr>
              <w:pStyle w:val="TableParagraph"/>
              <w:spacing w:before="4"/>
              <w:ind w:left="35"/>
              <w:rPr>
                <w:sz w:val="19"/>
              </w:rPr>
            </w:pPr>
            <w:r>
              <w:rPr>
                <w:sz w:val="19"/>
              </w:rPr>
              <w:t>6.4.2:</w:t>
            </w:r>
            <w:r>
              <w:rPr>
                <w:spacing w:val="-6"/>
                <w:sz w:val="19"/>
              </w:rPr>
              <w:t> </w:t>
            </w:r>
            <w:r>
              <w:rPr>
                <w:sz w:val="19"/>
              </w:rPr>
              <w:t>Estudio</w:t>
            </w:r>
            <w:r>
              <w:rPr>
                <w:spacing w:val="-7"/>
                <w:sz w:val="19"/>
              </w:rPr>
              <w:t> </w:t>
            </w:r>
            <w:r>
              <w:rPr>
                <w:sz w:val="19"/>
              </w:rPr>
              <w:t>de</w:t>
            </w:r>
            <w:r>
              <w:rPr>
                <w:spacing w:val="-7"/>
                <w:sz w:val="19"/>
              </w:rPr>
              <w:t> </w:t>
            </w:r>
            <w:r>
              <w:rPr>
                <w:sz w:val="19"/>
              </w:rPr>
              <w:t>medición</w:t>
            </w:r>
            <w:r>
              <w:rPr>
                <w:spacing w:val="-7"/>
                <w:sz w:val="19"/>
              </w:rPr>
              <w:t> </w:t>
            </w:r>
            <w:r>
              <w:rPr>
                <w:sz w:val="19"/>
              </w:rPr>
              <w:t>de</w:t>
            </w:r>
            <w:r>
              <w:rPr>
                <w:spacing w:val="-7"/>
                <w:sz w:val="19"/>
              </w:rPr>
              <w:t> </w:t>
            </w:r>
            <w:r>
              <w:rPr>
                <w:sz w:val="19"/>
              </w:rPr>
              <w:t>cargas</w:t>
            </w:r>
            <w:r>
              <w:rPr>
                <w:spacing w:val="-5"/>
                <w:sz w:val="19"/>
              </w:rPr>
              <w:t> </w:t>
            </w:r>
            <w:r>
              <w:rPr>
                <w:sz w:val="19"/>
              </w:rPr>
              <w:t>de</w:t>
            </w:r>
            <w:r>
              <w:rPr>
                <w:spacing w:val="-7"/>
                <w:sz w:val="19"/>
              </w:rPr>
              <w:t> </w:t>
            </w:r>
            <w:r>
              <w:rPr>
                <w:sz w:val="19"/>
              </w:rPr>
              <w:t>trabajo</w:t>
            </w:r>
            <w:r>
              <w:rPr>
                <w:spacing w:val="-5"/>
                <w:sz w:val="19"/>
              </w:rPr>
              <w:t> </w:t>
            </w:r>
            <w:r>
              <w:rPr>
                <w:sz w:val="19"/>
              </w:rPr>
              <w:t>en</w:t>
            </w:r>
            <w:r>
              <w:rPr>
                <w:spacing w:val="-8"/>
                <w:sz w:val="19"/>
              </w:rPr>
              <w:t> </w:t>
            </w:r>
            <w:r>
              <w:rPr>
                <w:sz w:val="19"/>
              </w:rPr>
              <w:t>todas</w:t>
            </w:r>
            <w:r>
              <w:rPr>
                <w:spacing w:val="-8"/>
                <w:sz w:val="19"/>
              </w:rPr>
              <w:t> </w:t>
            </w:r>
            <w:r>
              <w:rPr>
                <w:sz w:val="19"/>
              </w:rPr>
              <w:t>las</w:t>
            </w:r>
            <w:r>
              <w:rPr>
                <w:spacing w:val="-5"/>
                <w:sz w:val="19"/>
              </w:rPr>
              <w:t> </w:t>
            </w:r>
            <w:r>
              <w:rPr>
                <w:sz w:val="19"/>
              </w:rPr>
              <w:t>dependencias</w:t>
            </w:r>
            <w:r>
              <w:rPr>
                <w:spacing w:val="-6"/>
                <w:sz w:val="19"/>
              </w:rPr>
              <w:t> </w:t>
            </w:r>
            <w:r>
              <w:rPr>
                <w:spacing w:val="-2"/>
                <w:sz w:val="19"/>
              </w:rPr>
              <w:t>institucionales</w:t>
            </w:r>
          </w:p>
        </w:tc>
        <w:tc>
          <w:tcPr>
            <w:tcW w:w="1621" w:type="dxa"/>
            <w:tcBorders>
              <w:bottom w:val="single" w:sz="12" w:space="0" w:color="000000"/>
            </w:tcBorders>
          </w:tcPr>
          <w:p>
            <w:pPr>
              <w:pStyle w:val="TableParagraph"/>
              <w:spacing w:before="4"/>
              <w:ind w:left="457"/>
              <w:rPr>
                <w:sz w:val="19"/>
              </w:rPr>
            </w:pPr>
            <w:r>
              <w:rPr>
                <w:sz w:val="19"/>
              </w:rPr>
              <mc:AlternateContent>
                <mc:Choice Requires="wps">
                  <w:drawing>
                    <wp:anchor distT="0" distB="0" distL="0" distR="0" allowOverlap="1" layoutInCell="1" locked="0" behindDoc="1" simplePos="0" relativeHeight="486908928">
                      <wp:simplePos x="0" y="0"/>
                      <wp:positionH relativeFrom="column">
                        <wp:posOffset>794892</wp:posOffset>
                      </wp:positionH>
                      <wp:positionV relativeFrom="paragraph">
                        <wp:posOffset>36184</wp:posOffset>
                      </wp:positionV>
                      <wp:extent cx="182880" cy="155575"/>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182880" cy="155575"/>
                                <a:chExt cx="182880" cy="155575"/>
                              </a:xfrm>
                            </wpg:grpSpPr>
                            <wps:wsp>
                              <wps:cNvPr id="106" name="Graphic 106"/>
                              <wps:cNvSpPr/>
                              <wps:spPr>
                                <a:xfrm>
                                  <a:off x="635" y="1270"/>
                                  <a:ext cx="182245" cy="154305"/>
                                </a:xfrm>
                                <a:custGeom>
                                  <a:avLst/>
                                  <a:gdLst/>
                                  <a:ahLst/>
                                  <a:cxnLst/>
                                  <a:rect l="l" t="t" r="r" b="b"/>
                                  <a:pathLst>
                                    <a:path w="182245" h="154305">
                                      <a:moveTo>
                                        <a:pt x="181660" y="0"/>
                                      </a:moveTo>
                                      <a:lnTo>
                                        <a:pt x="0" y="0"/>
                                      </a:lnTo>
                                      <a:lnTo>
                                        <a:pt x="0" y="153924"/>
                                      </a:lnTo>
                                      <a:lnTo>
                                        <a:pt x="181660" y="153924"/>
                                      </a:lnTo>
                                      <a:lnTo>
                                        <a:pt x="181660" y="0"/>
                                      </a:lnTo>
                                      <a:close/>
                                    </a:path>
                                  </a:pathLst>
                                </a:custGeom>
                                <a:solidFill>
                                  <a:srgbClr val="FF0000"/>
                                </a:solidFill>
                              </wps:spPr>
                              <wps:bodyPr wrap="square" lIns="0" tIns="0" rIns="0" bIns="0" rtlCol="0">
                                <a:prstTxWarp prst="textNoShape">
                                  <a:avLst/>
                                </a:prstTxWarp>
                                <a:noAutofit/>
                              </wps:bodyPr>
                            </wps:wsp>
                            <pic:pic>
                              <pic:nvPicPr>
                                <pic:cNvPr id="107" name="Image 107"/>
                                <pic:cNvPicPr/>
                              </pic:nvPicPr>
                              <pic:blipFill>
                                <a:blip r:embed="rId24" cstate="print"/>
                                <a:stretch>
                                  <a:fillRect/>
                                </a:stretch>
                              </pic:blipFill>
                              <pic:spPr>
                                <a:xfrm>
                                  <a:off x="0" y="0"/>
                                  <a:ext cx="180721" cy="153924"/>
                                </a:xfrm>
                                <a:prstGeom prst="rect">
                                  <a:avLst/>
                                </a:prstGeom>
                              </pic:spPr>
                            </pic:pic>
                          </wpg:wgp>
                        </a:graphicData>
                      </a:graphic>
                    </wp:anchor>
                  </w:drawing>
                </mc:Choice>
                <mc:Fallback>
                  <w:pict>
                    <v:group style="position:absolute;margin-left:62.589985pt;margin-top:2.849141pt;width:14.4pt;height:12.25pt;mso-position-horizontal-relative:column;mso-position-vertical-relative:paragraph;z-index:-16407552" id="docshapegroup46" coordorigin="1252,57" coordsize="288,245">
                      <v:rect style="position:absolute;left:1252;top:58;width:287;height:243" id="docshape47" filled="true" fillcolor="#ff0000" stroked="false">
                        <v:fill type="solid"/>
                      </v:rect>
                      <v:shape style="position:absolute;left:1251;top:56;width:285;height:243" type="#_x0000_t75" id="docshape48" stroked="false">
                        <v:imagedata r:id="rId24" o:title=""/>
                      </v:shape>
                      <w10:wrap type="none"/>
                    </v:group>
                  </w:pict>
                </mc:Fallback>
              </mc:AlternateContent>
            </w:r>
            <w:r>
              <w:rPr>
                <w:sz w:val="19"/>
              </w:rPr>
              <w:t>0,00</w:t>
            </w:r>
            <w:r>
              <w:rPr>
                <w:spacing w:val="3"/>
                <w:sz w:val="19"/>
              </w:rPr>
              <w:t> </w:t>
            </w:r>
            <w:r>
              <w:rPr>
                <w:spacing w:val="-10"/>
                <w:sz w:val="19"/>
              </w:rPr>
              <w:t>%</w:t>
            </w:r>
          </w:p>
        </w:tc>
      </w:tr>
      <w:tr>
        <w:trPr>
          <w:trHeight w:val="927" w:hRule="atLeast"/>
        </w:trPr>
        <w:tc>
          <w:tcPr>
            <w:tcW w:w="8834" w:type="dxa"/>
            <w:tcBorders>
              <w:top w:val="single" w:sz="12" w:space="0" w:color="000000"/>
              <w:bottom w:val="single" w:sz="12" w:space="0" w:color="000000"/>
            </w:tcBorders>
          </w:tcPr>
          <w:p>
            <w:pPr>
              <w:pStyle w:val="TableParagraph"/>
              <w:spacing w:before="2"/>
              <w:ind w:left="35" w:right="17"/>
              <w:jc w:val="both"/>
              <w:rPr>
                <w:sz w:val="19"/>
              </w:rPr>
            </w:pPr>
            <w:r>
              <w:rPr>
                <w:sz w:val="19"/>
              </w:rPr>
              <w:t>6.5.2. Reglamento institucional</w:t>
            </w:r>
            <w:r>
              <w:rPr>
                <w:spacing w:val="-3"/>
                <w:sz w:val="19"/>
              </w:rPr>
              <w:t> </w:t>
            </w:r>
            <w:r>
              <w:rPr>
                <w:sz w:val="19"/>
              </w:rPr>
              <w:t>de reclutamiento y selección de</w:t>
            </w:r>
            <w:r>
              <w:rPr>
                <w:spacing w:val="-2"/>
                <w:sz w:val="19"/>
              </w:rPr>
              <w:t> </w:t>
            </w:r>
            <w:r>
              <w:rPr>
                <w:sz w:val="19"/>
              </w:rPr>
              <w:t>personal ajustado de conformidad con lo</w:t>
            </w:r>
            <w:r>
              <w:rPr>
                <w:spacing w:val="-1"/>
                <w:sz w:val="19"/>
              </w:rPr>
              <w:t> </w:t>
            </w:r>
            <w:r>
              <w:rPr>
                <w:sz w:val="19"/>
              </w:rPr>
              <w:t>dispuesto en la Ley Marco de Empleo Público</w:t>
            </w:r>
            <w:r>
              <w:rPr>
                <w:spacing w:val="40"/>
                <w:sz w:val="19"/>
              </w:rPr>
              <w:t> </w:t>
            </w:r>
            <w:r>
              <w:rPr>
                <w:sz w:val="19"/>
              </w:rPr>
              <w:t>(REVISAR PORQUE EL 100% DE CUMPLIRSE</w:t>
            </w:r>
            <w:r>
              <w:rPr>
                <w:spacing w:val="40"/>
                <w:sz w:val="19"/>
              </w:rPr>
              <w:t> </w:t>
            </w:r>
            <w:r>
              <w:rPr>
                <w:sz w:val="19"/>
              </w:rPr>
              <w:t>EN EL 2024 PERO NO SE</w:t>
            </w:r>
            <w:r>
              <w:rPr>
                <w:spacing w:val="-7"/>
                <w:sz w:val="19"/>
              </w:rPr>
              <w:t> </w:t>
            </w:r>
            <w:r>
              <w:rPr>
                <w:sz w:val="19"/>
              </w:rPr>
              <w:t>lPERO</w:t>
            </w:r>
            <w:r>
              <w:rPr>
                <w:spacing w:val="-7"/>
                <w:sz w:val="19"/>
              </w:rPr>
              <w:t> </w:t>
            </w:r>
            <w:r>
              <w:rPr>
                <w:sz w:val="19"/>
              </w:rPr>
              <w:t>NO</w:t>
            </w:r>
            <w:r>
              <w:rPr>
                <w:spacing w:val="-7"/>
                <w:sz w:val="19"/>
              </w:rPr>
              <w:t> </w:t>
            </w:r>
            <w:r>
              <w:rPr>
                <w:sz w:val="19"/>
              </w:rPr>
              <w:t>S</w:t>
            </w:r>
            <w:r>
              <w:rPr>
                <w:spacing w:val="-7"/>
                <w:sz w:val="19"/>
              </w:rPr>
              <w:t> </w:t>
            </w:r>
            <w:r>
              <w:rPr>
                <w:sz w:val="19"/>
              </w:rPr>
              <w:t>ELOGRO</w:t>
            </w:r>
            <w:r>
              <w:rPr>
                <w:spacing w:val="-5"/>
                <w:sz w:val="19"/>
              </w:rPr>
              <w:t> </w:t>
            </w:r>
            <w:r>
              <w:rPr>
                <w:sz w:val="19"/>
              </w:rPr>
              <w:t>ESE</w:t>
            </w:r>
            <w:r>
              <w:rPr>
                <w:spacing w:val="-7"/>
                <w:sz w:val="19"/>
              </w:rPr>
              <w:t> </w:t>
            </w:r>
            <w:r>
              <w:rPr>
                <w:sz w:val="19"/>
              </w:rPr>
              <w:t>PORCENTAJE</w:t>
            </w:r>
            <w:r>
              <w:rPr>
                <w:spacing w:val="-7"/>
                <w:sz w:val="19"/>
              </w:rPr>
              <w:t> </w:t>
            </w:r>
            <w:r>
              <w:rPr>
                <w:sz w:val="19"/>
              </w:rPr>
              <w:t>SE</w:t>
            </w:r>
            <w:r>
              <w:rPr>
                <w:spacing w:val="-7"/>
                <w:sz w:val="19"/>
              </w:rPr>
              <w:t> </w:t>
            </w:r>
            <w:r>
              <w:rPr>
                <w:sz w:val="19"/>
              </w:rPr>
              <w:t>ROGRAMO</w:t>
            </w:r>
            <w:r>
              <w:rPr>
                <w:spacing w:val="-7"/>
                <w:sz w:val="19"/>
              </w:rPr>
              <w:t> </w:t>
            </w:r>
            <w:r>
              <w:rPr>
                <w:sz w:val="19"/>
              </w:rPr>
              <w:t>EN</w:t>
            </w:r>
            <w:r>
              <w:rPr>
                <w:spacing w:val="-2"/>
                <w:sz w:val="19"/>
              </w:rPr>
              <w:t> </w:t>
            </w:r>
            <w:r>
              <w:rPr>
                <w:sz w:val="19"/>
              </w:rPr>
              <w:t>EL</w:t>
            </w:r>
            <w:r>
              <w:rPr>
                <w:spacing w:val="-7"/>
                <w:sz w:val="19"/>
              </w:rPr>
              <w:t> </w:t>
            </w:r>
            <w:r>
              <w:rPr>
                <w:sz w:val="19"/>
              </w:rPr>
              <w:t>POI-POGE</w:t>
            </w:r>
            <w:r>
              <w:rPr>
                <w:spacing w:val="-7"/>
                <w:sz w:val="19"/>
              </w:rPr>
              <w:t> </w:t>
            </w:r>
            <w:r>
              <w:rPr>
                <w:sz w:val="19"/>
              </w:rPr>
              <w:t>2025</w:t>
            </w:r>
            <w:r>
              <w:rPr>
                <w:spacing w:val="-6"/>
                <w:sz w:val="19"/>
              </w:rPr>
              <w:t> </w:t>
            </w:r>
            <w:r>
              <w:rPr>
                <w:sz w:val="19"/>
              </w:rPr>
              <w:t>PERO</w:t>
            </w:r>
            <w:r>
              <w:rPr>
                <w:spacing w:val="-7"/>
                <w:sz w:val="19"/>
              </w:rPr>
              <w:t> </w:t>
            </w:r>
            <w:r>
              <w:rPr>
                <w:sz w:val="19"/>
              </w:rPr>
              <w:t>SIGUE</w:t>
            </w:r>
            <w:r>
              <w:rPr>
                <w:spacing w:val="-7"/>
                <w:sz w:val="19"/>
              </w:rPr>
              <w:t> </w:t>
            </w:r>
            <w:r>
              <w:rPr>
                <w:sz w:val="19"/>
              </w:rPr>
              <w:t>CON</w:t>
            </w:r>
            <w:r>
              <w:rPr>
                <w:spacing w:val="-7"/>
                <w:sz w:val="19"/>
              </w:rPr>
              <w:t> </w:t>
            </w:r>
            <w:r>
              <w:rPr>
                <w:sz w:val="19"/>
              </w:rPr>
              <w:t>0% DE AVANCE)</w:t>
            </w:r>
          </w:p>
        </w:tc>
        <w:tc>
          <w:tcPr>
            <w:tcW w:w="1621" w:type="dxa"/>
            <w:tcBorders>
              <w:top w:val="single" w:sz="12" w:space="0" w:color="000000"/>
              <w:bottom w:val="single" w:sz="12" w:space="0" w:color="000000"/>
            </w:tcBorders>
          </w:tcPr>
          <w:p>
            <w:pPr>
              <w:pStyle w:val="TableParagraph"/>
              <w:tabs>
                <w:tab w:pos="1250" w:val="left" w:leader="none"/>
              </w:tabs>
              <w:spacing w:before="2"/>
              <w:ind w:left="457"/>
              <w:rPr>
                <w:position w:val="-11"/>
                <w:sz w:val="19"/>
              </w:rPr>
            </w:pPr>
            <w:r>
              <w:rPr>
                <w:sz w:val="19"/>
              </w:rPr>
              <w:t>0,00</w:t>
            </w:r>
            <w:r>
              <w:rPr>
                <w:spacing w:val="3"/>
                <w:sz w:val="19"/>
              </w:rPr>
              <w:t> </w:t>
            </w:r>
            <w:r>
              <w:rPr>
                <w:spacing w:val="-10"/>
                <w:sz w:val="19"/>
              </w:rPr>
              <w:t>%</w:t>
            </w:r>
            <w:r>
              <w:rPr>
                <w:sz w:val="19"/>
              </w:rPr>
              <w:tab/>
            </w:r>
            <w:r>
              <w:rPr>
                <w:position w:val="-11"/>
                <w:sz w:val="19"/>
              </w:rPr>
              <w:drawing>
                <wp:inline distT="0" distB="0" distL="0" distR="0">
                  <wp:extent cx="182295" cy="155194"/>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68" cstate="print"/>
                          <a:stretch>
                            <a:fillRect/>
                          </a:stretch>
                        </pic:blipFill>
                        <pic:spPr>
                          <a:xfrm>
                            <a:off x="0" y="0"/>
                            <a:ext cx="182295" cy="155194"/>
                          </a:xfrm>
                          <a:prstGeom prst="rect">
                            <a:avLst/>
                          </a:prstGeom>
                        </pic:spPr>
                      </pic:pic>
                    </a:graphicData>
                  </a:graphic>
                </wp:inline>
              </w:drawing>
            </w:r>
            <w:r>
              <w:rPr>
                <w:position w:val="-11"/>
                <w:sz w:val="19"/>
              </w:rPr>
            </w:r>
          </w:p>
        </w:tc>
      </w:tr>
      <w:tr>
        <w:trPr>
          <w:trHeight w:val="702" w:hRule="atLeast"/>
        </w:trPr>
        <w:tc>
          <w:tcPr>
            <w:tcW w:w="8834" w:type="dxa"/>
            <w:tcBorders>
              <w:top w:val="single" w:sz="12" w:space="0" w:color="000000"/>
            </w:tcBorders>
          </w:tcPr>
          <w:p>
            <w:pPr>
              <w:pStyle w:val="TableParagraph"/>
              <w:ind w:left="35" w:right="24"/>
              <w:jc w:val="both"/>
              <w:rPr>
                <w:sz w:val="19"/>
              </w:rPr>
            </w:pPr>
            <w:r>
              <w:rPr>
                <w:sz w:val="19"/>
              </w:rPr>
              <w:t>6.5.3.</w:t>
            </w:r>
            <w:r>
              <w:rPr>
                <w:spacing w:val="-12"/>
                <w:sz w:val="19"/>
              </w:rPr>
              <w:t> </w:t>
            </w:r>
            <w:r>
              <w:rPr>
                <w:sz w:val="19"/>
              </w:rPr>
              <w:t>Procedimientos</w:t>
            </w:r>
            <w:r>
              <w:rPr>
                <w:spacing w:val="-11"/>
                <w:sz w:val="19"/>
              </w:rPr>
              <w:t> </w:t>
            </w:r>
            <w:r>
              <w:rPr>
                <w:sz w:val="19"/>
              </w:rPr>
              <w:t>relacionados</w:t>
            </w:r>
            <w:r>
              <w:rPr>
                <w:spacing w:val="-11"/>
                <w:sz w:val="19"/>
              </w:rPr>
              <w:t> </w:t>
            </w:r>
            <w:r>
              <w:rPr>
                <w:sz w:val="19"/>
              </w:rPr>
              <w:t>con</w:t>
            </w:r>
            <w:r>
              <w:rPr>
                <w:spacing w:val="-10"/>
                <w:sz w:val="19"/>
              </w:rPr>
              <w:t> </w:t>
            </w:r>
            <w:r>
              <w:rPr>
                <w:sz w:val="19"/>
              </w:rPr>
              <w:t>el</w:t>
            </w:r>
            <w:r>
              <w:rPr>
                <w:spacing w:val="-12"/>
                <w:sz w:val="19"/>
              </w:rPr>
              <w:t> </w:t>
            </w:r>
            <w:r>
              <w:rPr>
                <w:sz w:val="19"/>
              </w:rPr>
              <w:t>proceso</w:t>
            </w:r>
            <w:r>
              <w:rPr>
                <w:spacing w:val="-11"/>
                <w:sz w:val="19"/>
              </w:rPr>
              <w:t> </w:t>
            </w:r>
            <w:r>
              <w:rPr>
                <w:sz w:val="19"/>
              </w:rPr>
              <w:t>de</w:t>
            </w:r>
            <w:r>
              <w:rPr>
                <w:spacing w:val="-11"/>
                <w:sz w:val="19"/>
              </w:rPr>
              <w:t> </w:t>
            </w:r>
            <w:r>
              <w:rPr>
                <w:sz w:val="19"/>
              </w:rPr>
              <w:t>reclutamiento</w:t>
            </w:r>
            <w:r>
              <w:rPr>
                <w:spacing w:val="-11"/>
                <w:sz w:val="19"/>
              </w:rPr>
              <w:t> </w:t>
            </w:r>
            <w:r>
              <w:rPr>
                <w:sz w:val="19"/>
              </w:rPr>
              <w:t>y</w:t>
            </w:r>
            <w:r>
              <w:rPr>
                <w:spacing w:val="-10"/>
                <w:sz w:val="19"/>
              </w:rPr>
              <w:t> </w:t>
            </w:r>
            <w:r>
              <w:rPr>
                <w:sz w:val="19"/>
              </w:rPr>
              <w:t>selección</w:t>
            </w:r>
            <w:r>
              <w:rPr>
                <w:spacing w:val="-11"/>
                <w:sz w:val="19"/>
              </w:rPr>
              <w:t> </w:t>
            </w:r>
            <w:r>
              <w:rPr>
                <w:sz w:val="19"/>
              </w:rPr>
              <w:t>de</w:t>
            </w:r>
            <w:r>
              <w:rPr>
                <w:spacing w:val="-12"/>
                <w:sz w:val="19"/>
              </w:rPr>
              <w:t> </w:t>
            </w:r>
            <w:r>
              <w:rPr>
                <w:sz w:val="19"/>
              </w:rPr>
              <w:t>personal</w:t>
            </w:r>
            <w:r>
              <w:rPr>
                <w:spacing w:val="-10"/>
                <w:sz w:val="19"/>
              </w:rPr>
              <w:t> </w:t>
            </w:r>
            <w:r>
              <w:rPr>
                <w:sz w:val="19"/>
              </w:rPr>
              <w:t>ajustado</w:t>
            </w:r>
            <w:r>
              <w:rPr>
                <w:spacing w:val="-10"/>
                <w:sz w:val="19"/>
              </w:rPr>
              <w:t> </w:t>
            </w:r>
            <w:r>
              <w:rPr>
                <w:sz w:val="19"/>
              </w:rPr>
              <w:t>de</w:t>
            </w:r>
            <w:r>
              <w:rPr>
                <w:spacing w:val="-12"/>
                <w:sz w:val="19"/>
              </w:rPr>
              <w:t> </w:t>
            </w:r>
            <w:r>
              <w:rPr>
                <w:sz w:val="19"/>
              </w:rPr>
              <w:t>conformidad con lo dispuesto en la Ley Marco de Empleo Público (REVISAR PORQUE EL 100% DE CUMPLIRSE</w:t>
            </w:r>
            <w:r>
              <w:rPr>
                <w:spacing w:val="40"/>
                <w:sz w:val="19"/>
              </w:rPr>
              <w:t> </w:t>
            </w:r>
            <w:r>
              <w:rPr>
                <w:sz w:val="19"/>
              </w:rPr>
              <w:t>EN EL 2024 PERO EN ESE AÑO 0%)</w:t>
            </w:r>
          </w:p>
        </w:tc>
        <w:tc>
          <w:tcPr>
            <w:tcW w:w="1621" w:type="dxa"/>
            <w:tcBorders>
              <w:top w:val="single" w:sz="12" w:space="0" w:color="000000"/>
            </w:tcBorders>
          </w:tcPr>
          <w:p>
            <w:pPr>
              <w:pStyle w:val="TableParagraph"/>
              <w:spacing w:line="218" w:lineRule="exact"/>
              <w:ind w:left="457"/>
              <w:rPr>
                <w:sz w:val="19"/>
              </w:rPr>
            </w:pPr>
            <w:r>
              <w:rPr>
                <w:sz w:val="19"/>
              </w:rPr>
              <w:t>0,00</w:t>
            </w:r>
            <w:r>
              <w:rPr>
                <w:spacing w:val="3"/>
                <w:sz w:val="19"/>
              </w:rPr>
              <w:t> </w:t>
            </w:r>
            <w:r>
              <w:rPr>
                <w:spacing w:val="-10"/>
                <w:sz w:val="19"/>
              </w:rPr>
              <w:t>%</w:t>
            </w:r>
          </w:p>
        </w:tc>
      </w:tr>
    </w:tbl>
    <w:p>
      <w:pPr>
        <w:pStyle w:val="TableParagraph"/>
        <w:spacing w:after="0" w:line="218" w:lineRule="exact"/>
        <w:rPr>
          <w:sz w:val="19"/>
        </w:rPr>
        <w:sectPr>
          <w:headerReference w:type="default" r:id="rId61"/>
          <w:pgSz w:w="13370" w:h="17280"/>
          <w:pgMar w:header="0" w:footer="0" w:top="520" w:bottom="280" w:left="1417" w:right="1275"/>
        </w:sectPr>
      </w:pPr>
    </w:p>
    <w:p>
      <w:pPr>
        <w:pStyle w:val="Heading4"/>
        <w:spacing w:before="81"/>
        <w:ind w:left="23"/>
        <w:rPr>
          <w:rFonts w:ascii="Arial"/>
        </w:rPr>
      </w:pPr>
      <w:r>
        <w:rPr>
          <w:rFonts w:ascii="Arial"/>
          <w:spacing w:val="-2"/>
        </w:rPr>
        <w:t>Conclusiones</w:t>
      </w:r>
    </w:p>
    <w:p>
      <w:pPr>
        <w:pStyle w:val="BodyText"/>
        <w:spacing w:before="1"/>
        <w:rPr>
          <w:b/>
        </w:rPr>
      </w:pPr>
    </w:p>
    <w:p>
      <w:pPr>
        <w:pStyle w:val="ListParagraph"/>
        <w:numPr>
          <w:ilvl w:val="1"/>
          <w:numId w:val="7"/>
        </w:numPr>
        <w:tabs>
          <w:tab w:pos="741" w:val="left" w:leader="none"/>
          <w:tab w:pos="743" w:val="left" w:leader="none"/>
        </w:tabs>
        <w:spacing w:line="240" w:lineRule="auto" w:before="0" w:after="0"/>
        <w:ind w:left="743" w:right="372" w:hanging="360"/>
        <w:jc w:val="left"/>
        <w:rPr>
          <w:sz w:val="22"/>
        </w:rPr>
      </w:pPr>
      <w:r>
        <w:rPr>
          <w:sz w:val="22"/>
        </w:rPr>
        <w:t>El</w:t>
      </w:r>
      <w:r>
        <w:rPr>
          <w:spacing w:val="-2"/>
          <w:sz w:val="22"/>
        </w:rPr>
        <w:t> </w:t>
      </w:r>
      <w:r>
        <w:rPr>
          <w:sz w:val="22"/>
        </w:rPr>
        <w:t>PEI mantiene</w:t>
      </w:r>
      <w:r>
        <w:rPr>
          <w:spacing w:val="-2"/>
          <w:sz w:val="22"/>
        </w:rPr>
        <w:t> </w:t>
      </w:r>
      <w:r>
        <w:rPr>
          <w:sz w:val="22"/>
        </w:rPr>
        <w:t>una</w:t>
      </w:r>
      <w:r>
        <w:rPr>
          <w:spacing w:val="-4"/>
          <w:sz w:val="22"/>
        </w:rPr>
        <w:t> </w:t>
      </w:r>
      <w:r>
        <w:rPr>
          <w:sz w:val="22"/>
        </w:rPr>
        <w:t>ejecución</w:t>
      </w:r>
      <w:r>
        <w:rPr>
          <w:spacing w:val="-2"/>
          <w:sz w:val="22"/>
        </w:rPr>
        <w:t> </w:t>
      </w:r>
      <w:r>
        <w:rPr>
          <w:sz w:val="22"/>
        </w:rPr>
        <w:t>positiva,</w:t>
      </w:r>
      <w:r>
        <w:rPr>
          <w:spacing w:val="-1"/>
          <w:sz w:val="22"/>
        </w:rPr>
        <w:t> </w:t>
      </w:r>
      <w:r>
        <w:rPr>
          <w:sz w:val="22"/>
        </w:rPr>
        <w:t>con</w:t>
      </w:r>
      <w:r>
        <w:rPr>
          <w:spacing w:val="-4"/>
          <w:sz w:val="22"/>
        </w:rPr>
        <w:t> </w:t>
      </w:r>
      <w:r>
        <w:rPr>
          <w:sz w:val="22"/>
        </w:rPr>
        <w:t>un</w:t>
      </w:r>
      <w:r>
        <w:rPr>
          <w:spacing w:val="-2"/>
          <w:sz w:val="22"/>
        </w:rPr>
        <w:t> </w:t>
      </w:r>
      <w:r>
        <w:rPr>
          <w:sz w:val="22"/>
        </w:rPr>
        <w:t>avance</w:t>
      </w:r>
      <w:r>
        <w:rPr>
          <w:spacing w:val="-2"/>
          <w:sz w:val="22"/>
        </w:rPr>
        <w:t> </w:t>
      </w:r>
      <w:r>
        <w:rPr>
          <w:sz w:val="22"/>
        </w:rPr>
        <w:t>del</w:t>
      </w:r>
      <w:r>
        <w:rPr>
          <w:spacing w:val="-2"/>
          <w:sz w:val="22"/>
        </w:rPr>
        <w:t> </w:t>
      </w:r>
      <w:r>
        <w:rPr>
          <w:sz w:val="22"/>
        </w:rPr>
        <w:t>74,61%,</w:t>
      </w:r>
      <w:r>
        <w:rPr>
          <w:spacing w:val="-3"/>
          <w:sz w:val="22"/>
        </w:rPr>
        <w:t> </w:t>
      </w:r>
      <w:r>
        <w:rPr>
          <w:sz w:val="22"/>
        </w:rPr>
        <w:t>reflejada</w:t>
      </w:r>
      <w:r>
        <w:rPr>
          <w:spacing w:val="-2"/>
          <w:sz w:val="22"/>
        </w:rPr>
        <w:t> </w:t>
      </w:r>
      <w:r>
        <w:rPr>
          <w:sz w:val="22"/>
        </w:rPr>
        <w:t>en</w:t>
      </w:r>
      <w:r>
        <w:rPr>
          <w:spacing w:val="-2"/>
          <w:sz w:val="22"/>
        </w:rPr>
        <w:t> </w:t>
      </w:r>
      <w:r>
        <w:rPr>
          <w:sz w:val="22"/>
        </w:rPr>
        <w:t>que</w:t>
      </w:r>
      <w:r>
        <w:rPr>
          <w:spacing w:val="-4"/>
          <w:sz w:val="22"/>
        </w:rPr>
        <w:t> </w:t>
      </w:r>
      <w:r>
        <w:rPr>
          <w:sz w:val="22"/>
        </w:rPr>
        <w:t>más</w:t>
      </w:r>
      <w:r>
        <w:rPr>
          <w:spacing w:val="-1"/>
          <w:sz w:val="22"/>
        </w:rPr>
        <w:t> </w:t>
      </w:r>
      <w:r>
        <w:rPr>
          <w:sz w:val="22"/>
        </w:rPr>
        <w:t>del</w:t>
      </w:r>
      <w:r>
        <w:rPr>
          <w:spacing w:val="-2"/>
          <w:sz w:val="22"/>
        </w:rPr>
        <w:t> </w:t>
      </w:r>
      <w:r>
        <w:rPr>
          <w:sz w:val="22"/>
        </w:rPr>
        <w:t>70% de las metas activas presentan niveles de cumplimiento entre alto y medio-alto.</w:t>
      </w:r>
    </w:p>
    <w:p>
      <w:pPr>
        <w:pStyle w:val="ListParagraph"/>
        <w:numPr>
          <w:ilvl w:val="1"/>
          <w:numId w:val="7"/>
        </w:numPr>
        <w:tabs>
          <w:tab w:pos="741" w:val="left" w:leader="none"/>
          <w:tab w:pos="743" w:val="left" w:leader="none"/>
        </w:tabs>
        <w:spacing w:line="240" w:lineRule="auto" w:before="1" w:after="0"/>
        <w:ind w:left="743" w:right="329" w:hanging="360"/>
        <w:jc w:val="left"/>
        <w:rPr>
          <w:sz w:val="22"/>
        </w:rPr>
      </w:pPr>
      <w:r>
        <w:rPr>
          <w:sz w:val="22"/>
        </w:rPr>
        <w:t>El Eje 5: Gestión de Recursos y Alianzas Estratégicas registra el mejor desempeño institucional, evidenciando</w:t>
      </w:r>
      <w:r>
        <w:rPr>
          <w:spacing w:val="-3"/>
          <w:sz w:val="22"/>
        </w:rPr>
        <w:t> </w:t>
      </w:r>
      <w:r>
        <w:rPr>
          <w:sz w:val="22"/>
        </w:rPr>
        <w:t>una</w:t>
      </w:r>
      <w:r>
        <w:rPr>
          <w:spacing w:val="-3"/>
          <w:sz w:val="22"/>
        </w:rPr>
        <w:t> </w:t>
      </w:r>
      <w:r>
        <w:rPr>
          <w:sz w:val="22"/>
        </w:rPr>
        <w:t>gestión</w:t>
      </w:r>
      <w:r>
        <w:rPr>
          <w:spacing w:val="-3"/>
          <w:sz w:val="22"/>
        </w:rPr>
        <w:t> </w:t>
      </w:r>
      <w:r>
        <w:rPr>
          <w:sz w:val="22"/>
        </w:rPr>
        <w:t>eficiente</w:t>
      </w:r>
      <w:r>
        <w:rPr>
          <w:spacing w:val="-5"/>
          <w:sz w:val="22"/>
        </w:rPr>
        <w:t> </w:t>
      </w:r>
      <w:r>
        <w:rPr>
          <w:sz w:val="22"/>
        </w:rPr>
        <w:t>de</w:t>
      </w:r>
      <w:r>
        <w:rPr>
          <w:spacing w:val="-3"/>
          <w:sz w:val="22"/>
        </w:rPr>
        <w:t> </w:t>
      </w:r>
      <w:r>
        <w:rPr>
          <w:sz w:val="22"/>
        </w:rPr>
        <w:t>los</w:t>
      </w:r>
      <w:r>
        <w:rPr>
          <w:spacing w:val="-5"/>
          <w:sz w:val="22"/>
        </w:rPr>
        <w:t> </w:t>
      </w:r>
      <w:r>
        <w:rPr>
          <w:sz w:val="22"/>
        </w:rPr>
        <w:t>recursos</w:t>
      </w:r>
      <w:r>
        <w:rPr>
          <w:spacing w:val="-2"/>
          <w:sz w:val="22"/>
        </w:rPr>
        <w:t> </w:t>
      </w:r>
      <w:r>
        <w:rPr>
          <w:sz w:val="22"/>
        </w:rPr>
        <w:t>y</w:t>
      </w:r>
      <w:r>
        <w:rPr>
          <w:spacing w:val="-2"/>
          <w:sz w:val="22"/>
        </w:rPr>
        <w:t> </w:t>
      </w:r>
      <w:r>
        <w:rPr>
          <w:sz w:val="22"/>
        </w:rPr>
        <w:t>una</w:t>
      </w:r>
      <w:r>
        <w:rPr>
          <w:spacing w:val="-5"/>
          <w:sz w:val="22"/>
        </w:rPr>
        <w:t> </w:t>
      </w:r>
      <w:r>
        <w:rPr>
          <w:sz w:val="22"/>
        </w:rPr>
        <w:t>adecuada</w:t>
      </w:r>
      <w:r>
        <w:rPr>
          <w:spacing w:val="-5"/>
          <w:sz w:val="22"/>
        </w:rPr>
        <w:t> </w:t>
      </w:r>
      <w:r>
        <w:rPr>
          <w:sz w:val="22"/>
        </w:rPr>
        <w:t>implementación</w:t>
      </w:r>
      <w:r>
        <w:rPr>
          <w:spacing w:val="-5"/>
          <w:sz w:val="22"/>
        </w:rPr>
        <w:t> </w:t>
      </w:r>
      <w:r>
        <w:rPr>
          <w:sz w:val="22"/>
        </w:rPr>
        <w:t>de</w:t>
      </w:r>
      <w:r>
        <w:rPr>
          <w:spacing w:val="-3"/>
          <w:sz w:val="22"/>
        </w:rPr>
        <w:t> </w:t>
      </w:r>
      <w:r>
        <w:rPr>
          <w:sz w:val="22"/>
        </w:rPr>
        <w:t>estrategias comerciales y de captación de fondos.</w:t>
      </w:r>
    </w:p>
    <w:p>
      <w:pPr>
        <w:pStyle w:val="ListParagraph"/>
        <w:numPr>
          <w:ilvl w:val="1"/>
          <w:numId w:val="7"/>
        </w:numPr>
        <w:tabs>
          <w:tab w:pos="741" w:val="left" w:leader="none"/>
          <w:tab w:pos="743" w:val="left" w:leader="none"/>
        </w:tabs>
        <w:spacing w:line="240" w:lineRule="auto" w:before="0" w:after="0"/>
        <w:ind w:left="743" w:right="449" w:hanging="360"/>
        <w:jc w:val="left"/>
        <w:rPr>
          <w:sz w:val="22"/>
        </w:rPr>
      </w:pPr>
      <w:r>
        <w:rPr>
          <w:sz w:val="22"/>
        </w:rPr>
        <w:t>Los</w:t>
      </w:r>
      <w:r>
        <w:rPr>
          <w:spacing w:val="-2"/>
          <w:sz w:val="22"/>
        </w:rPr>
        <w:t> </w:t>
      </w:r>
      <w:r>
        <w:rPr>
          <w:sz w:val="22"/>
        </w:rPr>
        <w:t>ejes</w:t>
      </w:r>
      <w:r>
        <w:rPr>
          <w:spacing w:val="-5"/>
          <w:sz w:val="22"/>
        </w:rPr>
        <w:t> </w:t>
      </w:r>
      <w:r>
        <w:rPr>
          <w:sz w:val="22"/>
        </w:rPr>
        <w:t>relacionados</w:t>
      </w:r>
      <w:r>
        <w:rPr>
          <w:spacing w:val="-3"/>
          <w:sz w:val="22"/>
        </w:rPr>
        <w:t> </w:t>
      </w:r>
      <w:r>
        <w:rPr>
          <w:sz w:val="22"/>
        </w:rPr>
        <w:t>con</w:t>
      </w:r>
      <w:r>
        <w:rPr>
          <w:spacing w:val="-3"/>
          <w:sz w:val="22"/>
        </w:rPr>
        <w:t> </w:t>
      </w:r>
      <w:r>
        <w:rPr>
          <w:sz w:val="22"/>
        </w:rPr>
        <w:t>innovación</w:t>
      </w:r>
      <w:r>
        <w:rPr>
          <w:spacing w:val="-3"/>
          <w:sz w:val="22"/>
        </w:rPr>
        <w:t> </w:t>
      </w:r>
      <w:r>
        <w:rPr>
          <w:sz w:val="22"/>
        </w:rPr>
        <w:t>institucional,</w:t>
      </w:r>
      <w:r>
        <w:rPr>
          <w:spacing w:val="-4"/>
          <w:sz w:val="22"/>
        </w:rPr>
        <w:t> </w:t>
      </w:r>
      <w:r>
        <w:rPr>
          <w:sz w:val="22"/>
        </w:rPr>
        <w:t>rectoría</w:t>
      </w:r>
      <w:r>
        <w:rPr>
          <w:spacing w:val="-5"/>
          <w:sz w:val="22"/>
        </w:rPr>
        <w:t> </w:t>
      </w:r>
      <w:r>
        <w:rPr>
          <w:sz w:val="22"/>
        </w:rPr>
        <w:t>técnica</w:t>
      </w:r>
      <w:r>
        <w:rPr>
          <w:spacing w:val="-3"/>
          <w:sz w:val="22"/>
        </w:rPr>
        <w:t> </w:t>
      </w:r>
      <w:r>
        <w:rPr>
          <w:sz w:val="22"/>
        </w:rPr>
        <w:t>y</w:t>
      </w:r>
      <w:r>
        <w:rPr>
          <w:spacing w:val="-4"/>
          <w:sz w:val="22"/>
        </w:rPr>
        <w:t> </w:t>
      </w:r>
      <w:r>
        <w:rPr>
          <w:sz w:val="22"/>
        </w:rPr>
        <w:t>articulación</w:t>
      </w:r>
      <w:r>
        <w:rPr>
          <w:spacing w:val="-3"/>
          <w:sz w:val="22"/>
        </w:rPr>
        <w:t> </w:t>
      </w:r>
      <w:r>
        <w:rPr>
          <w:sz w:val="22"/>
        </w:rPr>
        <w:t>interinstitucional muestran avances importantes que fortalecen la capacidad operativa y estratégica del IMAS.</w:t>
      </w:r>
    </w:p>
    <w:p>
      <w:pPr>
        <w:pStyle w:val="ListParagraph"/>
        <w:numPr>
          <w:ilvl w:val="1"/>
          <w:numId w:val="7"/>
        </w:numPr>
        <w:tabs>
          <w:tab w:pos="741" w:val="left" w:leader="none"/>
          <w:tab w:pos="743" w:val="left" w:leader="none"/>
        </w:tabs>
        <w:spacing w:line="240" w:lineRule="auto" w:before="0" w:after="0"/>
        <w:ind w:left="743" w:right="227" w:hanging="360"/>
        <w:jc w:val="left"/>
        <w:rPr>
          <w:sz w:val="22"/>
        </w:rPr>
      </w:pPr>
      <w:r>
        <w:rPr>
          <w:sz w:val="22"/>
        </w:rPr>
        <w:t>El</w:t>
      </w:r>
      <w:r>
        <w:rPr>
          <w:spacing w:val="-1"/>
          <w:sz w:val="22"/>
        </w:rPr>
        <w:t> </w:t>
      </w:r>
      <w:r>
        <w:rPr>
          <w:sz w:val="22"/>
        </w:rPr>
        <w:t>Eje</w:t>
      </w:r>
      <w:r>
        <w:rPr>
          <w:spacing w:val="-1"/>
          <w:sz w:val="22"/>
        </w:rPr>
        <w:t> </w:t>
      </w:r>
      <w:r>
        <w:rPr>
          <w:sz w:val="22"/>
        </w:rPr>
        <w:t>3:</w:t>
      </w:r>
      <w:r>
        <w:rPr>
          <w:spacing w:val="-2"/>
          <w:sz w:val="22"/>
        </w:rPr>
        <w:t> </w:t>
      </w:r>
      <w:r>
        <w:rPr>
          <w:sz w:val="22"/>
        </w:rPr>
        <w:t>Gestión</w:t>
      </w:r>
      <w:r>
        <w:rPr>
          <w:spacing w:val="-1"/>
          <w:sz w:val="22"/>
        </w:rPr>
        <w:t> </w:t>
      </w:r>
      <w:r>
        <w:rPr>
          <w:sz w:val="22"/>
        </w:rPr>
        <w:t>del</w:t>
      </w:r>
      <w:r>
        <w:rPr>
          <w:spacing w:val="-1"/>
          <w:sz w:val="22"/>
        </w:rPr>
        <w:t> </w:t>
      </w:r>
      <w:r>
        <w:rPr>
          <w:sz w:val="22"/>
        </w:rPr>
        <w:t>Desarrollo</w:t>
      </w:r>
      <w:r>
        <w:rPr>
          <w:spacing w:val="-1"/>
          <w:sz w:val="22"/>
        </w:rPr>
        <w:t> </w:t>
      </w:r>
      <w:r>
        <w:rPr>
          <w:sz w:val="22"/>
        </w:rPr>
        <w:t>Regional</w:t>
      </w:r>
      <w:r>
        <w:rPr>
          <w:spacing w:val="-2"/>
          <w:sz w:val="22"/>
        </w:rPr>
        <w:t> </w:t>
      </w:r>
      <w:r>
        <w:rPr>
          <w:sz w:val="22"/>
        </w:rPr>
        <w:t>e</w:t>
      </w:r>
      <w:r>
        <w:rPr>
          <w:spacing w:val="-3"/>
          <w:sz w:val="22"/>
        </w:rPr>
        <w:t> </w:t>
      </w:r>
      <w:r>
        <w:rPr>
          <w:sz w:val="22"/>
        </w:rPr>
        <w:t>Inversión</w:t>
      </w:r>
      <w:r>
        <w:rPr>
          <w:spacing w:val="-1"/>
          <w:sz w:val="22"/>
        </w:rPr>
        <w:t> </w:t>
      </w:r>
      <w:r>
        <w:rPr>
          <w:sz w:val="22"/>
        </w:rPr>
        <w:t>Social</w:t>
      </w:r>
      <w:r>
        <w:rPr>
          <w:spacing w:val="-2"/>
          <w:sz w:val="22"/>
        </w:rPr>
        <w:t> </w:t>
      </w:r>
      <w:r>
        <w:rPr>
          <w:sz w:val="22"/>
        </w:rPr>
        <w:t>Territorial</w:t>
      </w:r>
      <w:r>
        <w:rPr>
          <w:spacing w:val="-1"/>
          <w:sz w:val="22"/>
        </w:rPr>
        <w:t> </w:t>
      </w:r>
      <w:r>
        <w:rPr>
          <w:sz w:val="22"/>
        </w:rPr>
        <w:t>presenta</w:t>
      </w:r>
      <w:r>
        <w:rPr>
          <w:spacing w:val="-1"/>
          <w:sz w:val="22"/>
        </w:rPr>
        <w:t> </w:t>
      </w:r>
      <w:r>
        <w:rPr>
          <w:sz w:val="22"/>
        </w:rPr>
        <w:t>el</w:t>
      </w:r>
      <w:r>
        <w:rPr>
          <w:spacing w:val="-1"/>
          <w:sz w:val="22"/>
        </w:rPr>
        <w:t> </w:t>
      </w:r>
      <w:r>
        <w:rPr>
          <w:sz w:val="22"/>
        </w:rPr>
        <w:t>nivel</w:t>
      </w:r>
      <w:r>
        <w:rPr>
          <w:spacing w:val="-4"/>
          <w:sz w:val="22"/>
        </w:rPr>
        <w:t> </w:t>
      </w:r>
      <w:r>
        <w:rPr>
          <w:sz w:val="22"/>
        </w:rPr>
        <w:t>más</w:t>
      </w:r>
      <w:r>
        <w:rPr>
          <w:spacing w:val="-3"/>
          <w:sz w:val="22"/>
        </w:rPr>
        <w:t> </w:t>
      </w:r>
      <w:r>
        <w:rPr>
          <w:sz w:val="22"/>
        </w:rPr>
        <w:t>bajo</w:t>
      </w:r>
      <w:r>
        <w:rPr>
          <w:spacing w:val="-3"/>
          <w:sz w:val="22"/>
        </w:rPr>
        <w:t> </w:t>
      </w:r>
      <w:r>
        <w:rPr>
          <w:sz w:val="22"/>
        </w:rPr>
        <w:t>de avance (45,87%),</w:t>
      </w:r>
      <w:r>
        <w:rPr>
          <w:spacing w:val="-1"/>
          <w:sz w:val="22"/>
        </w:rPr>
        <w:t> </w:t>
      </w:r>
      <w:r>
        <w:rPr>
          <w:sz w:val="22"/>
        </w:rPr>
        <w:t>concentrando</w:t>
      </w:r>
      <w:r>
        <w:rPr>
          <w:spacing w:val="-2"/>
          <w:sz w:val="22"/>
        </w:rPr>
        <w:t> </w:t>
      </w:r>
      <w:r>
        <w:rPr>
          <w:sz w:val="22"/>
        </w:rPr>
        <w:t>la mayor</w:t>
      </w:r>
      <w:r>
        <w:rPr>
          <w:spacing w:val="-1"/>
          <w:sz w:val="22"/>
        </w:rPr>
        <w:t> </w:t>
      </w:r>
      <w:r>
        <w:rPr>
          <w:sz w:val="22"/>
        </w:rPr>
        <w:t>cantidad de</w:t>
      </w:r>
      <w:r>
        <w:rPr>
          <w:spacing w:val="-2"/>
          <w:sz w:val="22"/>
        </w:rPr>
        <w:t> </w:t>
      </w:r>
      <w:r>
        <w:rPr>
          <w:sz w:val="22"/>
        </w:rPr>
        <w:t>metas</w:t>
      </w:r>
      <w:r>
        <w:rPr>
          <w:spacing w:val="-2"/>
          <w:sz w:val="22"/>
        </w:rPr>
        <w:t> </w:t>
      </w:r>
      <w:r>
        <w:rPr>
          <w:sz w:val="22"/>
        </w:rPr>
        <w:t>con</w:t>
      </w:r>
      <w:r>
        <w:rPr>
          <w:spacing w:val="-2"/>
          <w:sz w:val="22"/>
        </w:rPr>
        <w:t> </w:t>
      </w:r>
      <w:r>
        <w:rPr>
          <w:sz w:val="22"/>
        </w:rPr>
        <w:t>cumplimiento bajo,</w:t>
      </w:r>
      <w:r>
        <w:rPr>
          <w:spacing w:val="-1"/>
          <w:sz w:val="22"/>
        </w:rPr>
        <w:t> </w:t>
      </w:r>
      <w:r>
        <w:rPr>
          <w:sz w:val="22"/>
        </w:rPr>
        <w:t>especialmente en temas de participación ciudadana, fortalecimiento territorial, equipamiento tecnológico y articulación regional.</w:t>
      </w:r>
    </w:p>
    <w:p>
      <w:pPr>
        <w:pStyle w:val="ListParagraph"/>
        <w:numPr>
          <w:ilvl w:val="1"/>
          <w:numId w:val="7"/>
        </w:numPr>
        <w:tabs>
          <w:tab w:pos="741" w:val="left" w:leader="none"/>
          <w:tab w:pos="743" w:val="left" w:leader="none"/>
        </w:tabs>
        <w:spacing w:line="240" w:lineRule="auto" w:before="0" w:after="0"/>
        <w:ind w:left="743" w:right="274" w:hanging="360"/>
        <w:jc w:val="left"/>
        <w:rPr>
          <w:sz w:val="22"/>
        </w:rPr>
      </w:pPr>
      <w:r>
        <w:rPr>
          <w:sz w:val="22"/>
        </w:rPr>
        <w:t>Se identifican atrasos significativos en iniciativas vinculadas a transformación digital, desarrollo de indicadores</w:t>
      </w:r>
      <w:r>
        <w:rPr>
          <w:spacing w:val="-2"/>
          <w:sz w:val="22"/>
        </w:rPr>
        <w:t> </w:t>
      </w:r>
      <w:r>
        <w:rPr>
          <w:sz w:val="22"/>
        </w:rPr>
        <w:t>de</w:t>
      </w:r>
      <w:r>
        <w:rPr>
          <w:spacing w:val="-3"/>
          <w:sz w:val="22"/>
        </w:rPr>
        <w:t> </w:t>
      </w:r>
      <w:r>
        <w:rPr>
          <w:sz w:val="22"/>
        </w:rPr>
        <w:t>gestión,</w:t>
      </w:r>
      <w:r>
        <w:rPr>
          <w:spacing w:val="-4"/>
          <w:sz w:val="22"/>
        </w:rPr>
        <w:t> </w:t>
      </w:r>
      <w:r>
        <w:rPr>
          <w:sz w:val="22"/>
        </w:rPr>
        <w:t>capacitación</w:t>
      </w:r>
      <w:r>
        <w:rPr>
          <w:spacing w:val="-3"/>
          <w:sz w:val="22"/>
        </w:rPr>
        <w:t> </w:t>
      </w:r>
      <w:r>
        <w:rPr>
          <w:sz w:val="22"/>
        </w:rPr>
        <w:t>especializada</w:t>
      </w:r>
      <w:r>
        <w:rPr>
          <w:spacing w:val="-3"/>
          <w:sz w:val="22"/>
        </w:rPr>
        <w:t> </w:t>
      </w:r>
      <w:r>
        <w:rPr>
          <w:sz w:val="22"/>
        </w:rPr>
        <w:t>y</w:t>
      </w:r>
      <w:r>
        <w:rPr>
          <w:spacing w:val="-4"/>
          <w:sz w:val="22"/>
        </w:rPr>
        <w:t> </w:t>
      </w:r>
      <w:r>
        <w:rPr>
          <w:sz w:val="22"/>
        </w:rPr>
        <w:t>fortalecimiento</w:t>
      </w:r>
      <w:r>
        <w:rPr>
          <w:spacing w:val="-5"/>
          <w:sz w:val="22"/>
        </w:rPr>
        <w:t> </w:t>
      </w:r>
      <w:r>
        <w:rPr>
          <w:sz w:val="22"/>
        </w:rPr>
        <w:t>de</w:t>
      </w:r>
      <w:r>
        <w:rPr>
          <w:spacing w:val="-3"/>
          <w:sz w:val="22"/>
        </w:rPr>
        <w:t> </w:t>
      </w:r>
      <w:r>
        <w:rPr>
          <w:sz w:val="22"/>
        </w:rPr>
        <w:t>capacidades</w:t>
      </w:r>
      <w:r>
        <w:rPr>
          <w:spacing w:val="-2"/>
          <w:sz w:val="22"/>
        </w:rPr>
        <w:t> </w:t>
      </w:r>
      <w:r>
        <w:rPr>
          <w:sz w:val="22"/>
        </w:rPr>
        <w:t>institucionales en las regiones.</w:t>
      </w:r>
    </w:p>
    <w:p>
      <w:pPr>
        <w:pStyle w:val="ListParagraph"/>
        <w:numPr>
          <w:ilvl w:val="1"/>
          <w:numId w:val="7"/>
        </w:numPr>
        <w:tabs>
          <w:tab w:pos="741" w:val="left" w:leader="none"/>
          <w:tab w:pos="743" w:val="left" w:leader="none"/>
        </w:tabs>
        <w:spacing w:line="240" w:lineRule="auto" w:before="0" w:after="0"/>
        <w:ind w:left="743" w:right="351" w:hanging="360"/>
        <w:jc w:val="left"/>
        <w:rPr>
          <w:sz w:val="22"/>
        </w:rPr>
      </w:pPr>
      <w:r>
        <w:rPr>
          <w:sz w:val="22"/>
        </w:rPr>
        <w:t>En el Eje de Desarrollo Humano persisten pendientes relevantes relacionados con estudios de cargas</w:t>
      </w:r>
      <w:r>
        <w:rPr>
          <w:spacing w:val="-2"/>
          <w:sz w:val="22"/>
        </w:rPr>
        <w:t> </w:t>
      </w:r>
      <w:r>
        <w:rPr>
          <w:sz w:val="22"/>
        </w:rPr>
        <w:t>de</w:t>
      </w:r>
      <w:r>
        <w:rPr>
          <w:spacing w:val="-4"/>
          <w:sz w:val="22"/>
        </w:rPr>
        <w:t> </w:t>
      </w:r>
      <w:r>
        <w:rPr>
          <w:sz w:val="22"/>
        </w:rPr>
        <w:t>trabajo,</w:t>
      </w:r>
      <w:r>
        <w:rPr>
          <w:spacing w:val="-3"/>
          <w:sz w:val="22"/>
        </w:rPr>
        <w:t> </w:t>
      </w:r>
      <w:r>
        <w:rPr>
          <w:sz w:val="22"/>
        </w:rPr>
        <w:t>actualización</w:t>
      </w:r>
      <w:r>
        <w:rPr>
          <w:spacing w:val="-2"/>
          <w:sz w:val="22"/>
        </w:rPr>
        <w:t> </w:t>
      </w:r>
      <w:r>
        <w:rPr>
          <w:sz w:val="22"/>
        </w:rPr>
        <w:t>normativa</w:t>
      </w:r>
      <w:r>
        <w:rPr>
          <w:spacing w:val="-2"/>
          <w:sz w:val="22"/>
        </w:rPr>
        <w:t> </w:t>
      </w:r>
      <w:r>
        <w:rPr>
          <w:sz w:val="22"/>
        </w:rPr>
        <w:t>y</w:t>
      </w:r>
      <w:r>
        <w:rPr>
          <w:spacing w:val="-3"/>
          <w:sz w:val="22"/>
        </w:rPr>
        <w:t> </w:t>
      </w:r>
      <w:r>
        <w:rPr>
          <w:sz w:val="22"/>
        </w:rPr>
        <w:t>adecuación</w:t>
      </w:r>
      <w:r>
        <w:rPr>
          <w:spacing w:val="-2"/>
          <w:sz w:val="22"/>
        </w:rPr>
        <w:t> </w:t>
      </w:r>
      <w:r>
        <w:rPr>
          <w:sz w:val="22"/>
        </w:rPr>
        <w:t>de</w:t>
      </w:r>
      <w:r>
        <w:rPr>
          <w:spacing w:val="-2"/>
          <w:sz w:val="22"/>
        </w:rPr>
        <w:t> </w:t>
      </w:r>
      <w:r>
        <w:rPr>
          <w:sz w:val="22"/>
        </w:rPr>
        <w:t>procesos</w:t>
      </w:r>
      <w:r>
        <w:rPr>
          <w:spacing w:val="-4"/>
          <w:sz w:val="22"/>
        </w:rPr>
        <w:t> </w:t>
      </w:r>
      <w:r>
        <w:rPr>
          <w:sz w:val="22"/>
        </w:rPr>
        <w:t>de</w:t>
      </w:r>
      <w:r>
        <w:rPr>
          <w:spacing w:val="-4"/>
          <w:sz w:val="22"/>
        </w:rPr>
        <w:t> </w:t>
      </w:r>
      <w:r>
        <w:rPr>
          <w:sz w:val="22"/>
        </w:rPr>
        <w:t>reclutamiento</w:t>
      </w:r>
      <w:r>
        <w:rPr>
          <w:spacing w:val="-4"/>
          <w:sz w:val="22"/>
        </w:rPr>
        <w:t> </w:t>
      </w:r>
      <w:r>
        <w:rPr>
          <w:sz w:val="22"/>
        </w:rPr>
        <w:t>y</w:t>
      </w:r>
      <w:r>
        <w:rPr>
          <w:spacing w:val="-4"/>
          <w:sz w:val="22"/>
        </w:rPr>
        <w:t> </w:t>
      </w:r>
      <w:r>
        <w:rPr>
          <w:sz w:val="22"/>
        </w:rPr>
        <w:t>selección conforme a la Ley Marco de Empleo Público.</w:t>
      </w:r>
    </w:p>
    <w:p>
      <w:pPr>
        <w:pStyle w:val="ListParagraph"/>
        <w:numPr>
          <w:ilvl w:val="1"/>
          <w:numId w:val="7"/>
        </w:numPr>
        <w:tabs>
          <w:tab w:pos="741" w:val="left" w:leader="none"/>
          <w:tab w:pos="743" w:val="left" w:leader="none"/>
        </w:tabs>
        <w:spacing w:line="240" w:lineRule="auto" w:before="0" w:after="0"/>
        <w:ind w:left="743" w:right="498" w:hanging="360"/>
        <w:jc w:val="left"/>
        <w:rPr>
          <w:sz w:val="22"/>
        </w:rPr>
      </w:pPr>
      <w:r>
        <w:rPr>
          <w:sz w:val="22"/>
        </w:rPr>
        <w:t>Existen</w:t>
      </w:r>
      <w:r>
        <w:rPr>
          <w:spacing w:val="-4"/>
          <w:sz w:val="22"/>
        </w:rPr>
        <w:t> </w:t>
      </w:r>
      <w:r>
        <w:rPr>
          <w:sz w:val="22"/>
        </w:rPr>
        <w:t>metas</w:t>
      </w:r>
      <w:r>
        <w:rPr>
          <w:spacing w:val="-4"/>
          <w:sz w:val="22"/>
        </w:rPr>
        <w:t> </w:t>
      </w:r>
      <w:r>
        <w:rPr>
          <w:sz w:val="22"/>
        </w:rPr>
        <w:t>estratégicas</w:t>
      </w:r>
      <w:r>
        <w:rPr>
          <w:spacing w:val="-2"/>
          <w:sz w:val="22"/>
        </w:rPr>
        <w:t> </w:t>
      </w:r>
      <w:r>
        <w:rPr>
          <w:sz w:val="22"/>
        </w:rPr>
        <w:t>con</w:t>
      </w:r>
      <w:r>
        <w:rPr>
          <w:spacing w:val="-2"/>
          <w:sz w:val="22"/>
        </w:rPr>
        <w:t> </w:t>
      </w:r>
      <w:r>
        <w:rPr>
          <w:sz w:val="22"/>
        </w:rPr>
        <w:t>avances</w:t>
      </w:r>
      <w:r>
        <w:rPr>
          <w:spacing w:val="-4"/>
          <w:sz w:val="22"/>
        </w:rPr>
        <w:t> </w:t>
      </w:r>
      <w:r>
        <w:rPr>
          <w:sz w:val="22"/>
        </w:rPr>
        <w:t>nulos</w:t>
      </w:r>
      <w:r>
        <w:rPr>
          <w:spacing w:val="-2"/>
          <w:sz w:val="22"/>
        </w:rPr>
        <w:t> </w:t>
      </w:r>
      <w:r>
        <w:rPr>
          <w:sz w:val="22"/>
        </w:rPr>
        <w:t>(0%)</w:t>
      </w:r>
      <w:r>
        <w:rPr>
          <w:spacing w:val="-2"/>
          <w:sz w:val="22"/>
        </w:rPr>
        <w:t> </w:t>
      </w:r>
      <w:r>
        <w:rPr>
          <w:sz w:val="22"/>
        </w:rPr>
        <w:t>que</w:t>
      </w:r>
      <w:r>
        <w:rPr>
          <w:spacing w:val="-4"/>
          <w:sz w:val="22"/>
        </w:rPr>
        <w:t> </w:t>
      </w:r>
      <w:r>
        <w:rPr>
          <w:sz w:val="22"/>
        </w:rPr>
        <w:t>requieren</w:t>
      </w:r>
      <w:r>
        <w:rPr>
          <w:spacing w:val="-2"/>
          <w:sz w:val="22"/>
        </w:rPr>
        <w:t> </w:t>
      </w:r>
      <w:r>
        <w:rPr>
          <w:sz w:val="22"/>
        </w:rPr>
        <w:t>atención</w:t>
      </w:r>
      <w:r>
        <w:rPr>
          <w:spacing w:val="-2"/>
          <w:sz w:val="22"/>
        </w:rPr>
        <w:t> </w:t>
      </w:r>
      <w:r>
        <w:rPr>
          <w:sz w:val="22"/>
        </w:rPr>
        <w:t>prioritaria</w:t>
      </w:r>
      <w:r>
        <w:rPr>
          <w:spacing w:val="-2"/>
          <w:sz w:val="22"/>
        </w:rPr>
        <w:t> </w:t>
      </w:r>
      <w:r>
        <w:rPr>
          <w:sz w:val="22"/>
        </w:rPr>
        <w:t>para</w:t>
      </w:r>
      <w:r>
        <w:rPr>
          <w:spacing w:val="-2"/>
          <w:sz w:val="22"/>
        </w:rPr>
        <w:t> </w:t>
      </w:r>
      <w:r>
        <w:rPr>
          <w:sz w:val="22"/>
        </w:rPr>
        <w:t>evitar impactos en el cumplimiento integral del PEI durante los años restantes de vigencia.</w:t>
      </w:r>
    </w:p>
    <w:p>
      <w:pPr>
        <w:pStyle w:val="ListParagraph"/>
        <w:numPr>
          <w:ilvl w:val="1"/>
          <w:numId w:val="7"/>
        </w:numPr>
        <w:tabs>
          <w:tab w:pos="741" w:val="left" w:leader="none"/>
          <w:tab w:pos="743" w:val="left" w:leader="none"/>
        </w:tabs>
        <w:spacing w:line="240" w:lineRule="auto" w:before="0" w:after="0"/>
        <w:ind w:left="743" w:right="112" w:hanging="360"/>
        <w:jc w:val="left"/>
        <w:rPr>
          <w:sz w:val="22"/>
        </w:rPr>
      </w:pPr>
      <w:r>
        <w:rPr>
          <w:sz w:val="22"/>
        </w:rPr>
        <w:t>Revisar</w:t>
      </w:r>
      <w:r>
        <w:rPr>
          <w:spacing w:val="-1"/>
          <w:sz w:val="22"/>
        </w:rPr>
        <w:t> </w:t>
      </w:r>
      <w:r>
        <w:rPr>
          <w:sz w:val="22"/>
        </w:rPr>
        <w:t>las</w:t>
      </w:r>
      <w:r>
        <w:rPr>
          <w:spacing w:val="-3"/>
          <w:sz w:val="22"/>
        </w:rPr>
        <w:t> </w:t>
      </w:r>
      <w:r>
        <w:rPr>
          <w:sz w:val="22"/>
        </w:rPr>
        <w:t>fichas</w:t>
      </w:r>
      <w:r>
        <w:rPr>
          <w:spacing w:val="-1"/>
          <w:sz w:val="22"/>
        </w:rPr>
        <w:t> </w:t>
      </w:r>
      <w:r>
        <w:rPr>
          <w:sz w:val="22"/>
        </w:rPr>
        <w:t>de</w:t>
      </w:r>
      <w:r>
        <w:rPr>
          <w:spacing w:val="-3"/>
          <w:sz w:val="22"/>
        </w:rPr>
        <w:t> </w:t>
      </w:r>
      <w:r>
        <w:rPr>
          <w:sz w:val="22"/>
        </w:rPr>
        <w:t>los</w:t>
      </w:r>
      <w:r>
        <w:rPr>
          <w:spacing w:val="-3"/>
          <w:sz w:val="22"/>
        </w:rPr>
        <w:t> </w:t>
      </w:r>
      <w:r>
        <w:rPr>
          <w:sz w:val="22"/>
        </w:rPr>
        <w:t>indicadores</w:t>
      </w:r>
      <w:r>
        <w:rPr>
          <w:spacing w:val="-1"/>
          <w:sz w:val="22"/>
        </w:rPr>
        <w:t> </w:t>
      </w:r>
      <w:r>
        <w:rPr>
          <w:sz w:val="22"/>
        </w:rPr>
        <w:t>de</w:t>
      </w:r>
      <w:r>
        <w:rPr>
          <w:spacing w:val="-1"/>
          <w:sz w:val="22"/>
        </w:rPr>
        <w:t> </w:t>
      </w:r>
      <w:r>
        <w:rPr>
          <w:sz w:val="22"/>
        </w:rPr>
        <w:t>los</w:t>
      </w:r>
      <w:r>
        <w:rPr>
          <w:spacing w:val="-3"/>
          <w:sz w:val="22"/>
        </w:rPr>
        <w:t> </w:t>
      </w:r>
      <w:r>
        <w:rPr>
          <w:sz w:val="22"/>
        </w:rPr>
        <w:t>resultados</w:t>
      </w:r>
      <w:r>
        <w:rPr>
          <w:spacing w:val="-1"/>
          <w:sz w:val="22"/>
        </w:rPr>
        <w:t> </w:t>
      </w:r>
      <w:r>
        <w:rPr>
          <w:sz w:val="22"/>
        </w:rPr>
        <w:t>para</w:t>
      </w:r>
      <w:r>
        <w:rPr>
          <w:spacing w:val="-3"/>
          <w:sz w:val="22"/>
        </w:rPr>
        <w:t> </w:t>
      </w:r>
      <w:r>
        <w:rPr>
          <w:sz w:val="22"/>
        </w:rPr>
        <w:t>la</w:t>
      </w:r>
      <w:r>
        <w:rPr>
          <w:spacing w:val="-1"/>
          <w:sz w:val="22"/>
        </w:rPr>
        <w:t> </w:t>
      </w:r>
      <w:r>
        <w:rPr>
          <w:sz w:val="22"/>
        </w:rPr>
        <w:t>claridad</w:t>
      </w:r>
      <w:r>
        <w:rPr>
          <w:spacing w:val="-1"/>
          <w:sz w:val="22"/>
        </w:rPr>
        <w:t> </w:t>
      </w:r>
      <w:r>
        <w:rPr>
          <w:sz w:val="22"/>
        </w:rPr>
        <w:t>de</w:t>
      </w:r>
      <w:r>
        <w:rPr>
          <w:spacing w:val="-5"/>
          <w:sz w:val="22"/>
        </w:rPr>
        <w:t> </w:t>
      </w:r>
      <w:r>
        <w:rPr>
          <w:sz w:val="22"/>
        </w:rPr>
        <w:t>alcance</w:t>
      </w:r>
      <w:r>
        <w:rPr>
          <w:spacing w:val="-1"/>
          <w:sz w:val="22"/>
        </w:rPr>
        <w:t> </w:t>
      </w:r>
      <w:r>
        <w:rPr>
          <w:sz w:val="22"/>
        </w:rPr>
        <w:t>de</w:t>
      </w:r>
      <w:r>
        <w:rPr>
          <w:spacing w:val="-1"/>
          <w:sz w:val="22"/>
        </w:rPr>
        <w:t> </w:t>
      </w:r>
      <w:r>
        <w:rPr>
          <w:sz w:val="22"/>
        </w:rPr>
        <w:t>los indicadores lo que permitirá guiar su ejecución</w:t>
      </w:r>
    </w:p>
    <w:p>
      <w:pPr>
        <w:pStyle w:val="BodyText"/>
      </w:pPr>
    </w:p>
    <w:p>
      <w:pPr>
        <w:pStyle w:val="Heading4"/>
        <w:spacing w:before="0"/>
        <w:ind w:left="23"/>
        <w:rPr>
          <w:rFonts w:ascii="Arial"/>
        </w:rPr>
      </w:pPr>
      <w:r>
        <w:rPr>
          <w:rFonts w:ascii="Arial"/>
          <w:spacing w:val="-2"/>
        </w:rPr>
        <w:t>Recomendaciones</w:t>
      </w:r>
    </w:p>
    <w:p>
      <w:pPr>
        <w:pStyle w:val="BodyText"/>
        <w:spacing w:before="252"/>
        <w:rPr>
          <w:b/>
        </w:rPr>
      </w:pPr>
    </w:p>
    <w:p>
      <w:pPr>
        <w:pStyle w:val="BodyText"/>
        <w:ind w:left="23" w:right="59"/>
      </w:pPr>
      <w:r>
        <w:rPr/>
        <w:t>El abordaje de los resultados en según criterio de cumplimiento requieren la formación de equipos de trabajo, compuesto por personas funcionaras de las unidades involucradas en la ejecución de cada uno de ellos,</w:t>
      </w:r>
      <w:r>
        <w:rPr>
          <w:spacing w:val="-1"/>
        </w:rPr>
        <w:t> </w:t>
      </w:r>
      <w:r>
        <w:rPr/>
        <w:t>tanto</w:t>
      </w:r>
      <w:r>
        <w:rPr>
          <w:spacing w:val="-2"/>
        </w:rPr>
        <w:t> </w:t>
      </w:r>
      <w:r>
        <w:rPr/>
        <w:t>es</w:t>
      </w:r>
      <w:r>
        <w:rPr>
          <w:spacing w:val="-4"/>
        </w:rPr>
        <w:t> </w:t>
      </w:r>
      <w:r>
        <w:rPr/>
        <w:t>su</w:t>
      </w:r>
      <w:r>
        <w:rPr>
          <w:spacing w:val="-4"/>
        </w:rPr>
        <w:t> </w:t>
      </w:r>
      <w:r>
        <w:rPr/>
        <w:t>rol</w:t>
      </w:r>
      <w:r>
        <w:rPr>
          <w:spacing w:val="-3"/>
        </w:rPr>
        <w:t> </w:t>
      </w:r>
      <w:r>
        <w:rPr/>
        <w:t>de</w:t>
      </w:r>
      <w:r>
        <w:rPr>
          <w:spacing w:val="-4"/>
        </w:rPr>
        <w:t> </w:t>
      </w:r>
      <w:r>
        <w:rPr/>
        <w:t>responsable</w:t>
      </w:r>
      <w:r>
        <w:rPr>
          <w:spacing w:val="-2"/>
        </w:rPr>
        <w:t> </w:t>
      </w:r>
      <w:r>
        <w:rPr/>
        <w:t>como</w:t>
      </w:r>
      <w:r>
        <w:rPr>
          <w:spacing w:val="-2"/>
        </w:rPr>
        <w:t> </w:t>
      </w:r>
      <w:r>
        <w:rPr/>
        <w:t>corresponsable,</w:t>
      </w:r>
      <w:r>
        <w:rPr>
          <w:spacing w:val="-1"/>
        </w:rPr>
        <w:t> </w:t>
      </w:r>
      <w:r>
        <w:rPr/>
        <w:t>con</w:t>
      </w:r>
      <w:r>
        <w:rPr>
          <w:spacing w:val="-3"/>
        </w:rPr>
        <w:t> </w:t>
      </w:r>
      <w:r>
        <w:rPr/>
        <w:t>la</w:t>
      </w:r>
      <w:r>
        <w:rPr>
          <w:spacing w:val="-2"/>
        </w:rPr>
        <w:t> </w:t>
      </w:r>
      <w:r>
        <w:rPr/>
        <w:t>guía</w:t>
      </w:r>
      <w:r>
        <w:rPr>
          <w:spacing w:val="-4"/>
        </w:rPr>
        <w:t> </w:t>
      </w:r>
      <w:r>
        <w:rPr/>
        <w:t>técnica</w:t>
      </w:r>
      <w:r>
        <w:rPr>
          <w:spacing w:val="-2"/>
        </w:rPr>
        <w:t> </w:t>
      </w:r>
      <w:r>
        <w:rPr/>
        <w:t>de Planificación</w:t>
      </w:r>
      <w:r>
        <w:rPr>
          <w:spacing w:val="-2"/>
        </w:rPr>
        <w:t> </w:t>
      </w:r>
      <w:r>
        <w:rPr/>
        <w:t>Institucional:</w:t>
      </w:r>
    </w:p>
    <w:p>
      <w:pPr>
        <w:pStyle w:val="BodyText"/>
        <w:spacing w:before="1"/>
      </w:pPr>
    </w:p>
    <w:p>
      <w:pPr>
        <w:pStyle w:val="BodyText"/>
        <w:spacing w:before="1"/>
        <w:ind w:left="23"/>
      </w:pPr>
      <w:r>
        <w:rPr/>
        <w:t>Eso equipo serán coordinados por la persona funcionaria que ha delgado el líder de cada eje estratégico cómo</w:t>
      </w:r>
      <w:r>
        <w:rPr>
          <w:spacing w:val="-3"/>
        </w:rPr>
        <w:t> </w:t>
      </w:r>
      <w:r>
        <w:rPr/>
        <w:t>es</w:t>
      </w:r>
      <w:r>
        <w:rPr>
          <w:spacing w:val="-4"/>
        </w:rPr>
        <w:t> </w:t>
      </w:r>
      <w:r>
        <w:rPr/>
        <w:t>responsable</w:t>
      </w:r>
      <w:r>
        <w:rPr>
          <w:spacing w:val="-4"/>
        </w:rPr>
        <w:t> </w:t>
      </w:r>
      <w:r>
        <w:rPr/>
        <w:t>técnico,</w:t>
      </w:r>
      <w:r>
        <w:rPr>
          <w:spacing w:val="-1"/>
        </w:rPr>
        <w:t> </w:t>
      </w:r>
      <w:r>
        <w:rPr/>
        <w:t>conjuntamente</w:t>
      </w:r>
      <w:r>
        <w:rPr>
          <w:spacing w:val="-2"/>
        </w:rPr>
        <w:t> </w:t>
      </w:r>
      <w:r>
        <w:rPr/>
        <w:t>las</w:t>
      </w:r>
      <w:r>
        <w:rPr>
          <w:spacing w:val="-4"/>
        </w:rPr>
        <w:t> </w:t>
      </w:r>
      <w:r>
        <w:rPr/>
        <w:t>personas</w:t>
      </w:r>
      <w:r>
        <w:rPr>
          <w:spacing w:val="-4"/>
        </w:rPr>
        <w:t> </w:t>
      </w:r>
      <w:r>
        <w:rPr/>
        <w:t>funcionarias</w:t>
      </w:r>
      <w:r>
        <w:rPr>
          <w:spacing w:val="-4"/>
        </w:rPr>
        <w:t> </w:t>
      </w:r>
      <w:r>
        <w:rPr/>
        <w:t>de</w:t>
      </w:r>
      <w:r>
        <w:rPr>
          <w:spacing w:val="-3"/>
        </w:rPr>
        <w:t> </w:t>
      </w:r>
      <w:r>
        <w:rPr/>
        <w:t>Planificación</w:t>
      </w:r>
      <w:r>
        <w:rPr>
          <w:spacing w:val="-3"/>
        </w:rPr>
        <w:t> </w:t>
      </w:r>
      <w:r>
        <w:rPr/>
        <w:t>Institucional;</w:t>
      </w:r>
      <w:r>
        <w:rPr>
          <w:spacing w:val="-1"/>
        </w:rPr>
        <w:t> </w:t>
      </w:r>
      <w:r>
        <w:rPr/>
        <w:t>entre sus principales funciones serán:</w:t>
      </w:r>
    </w:p>
    <w:p>
      <w:pPr>
        <w:pStyle w:val="BodyText"/>
      </w:pPr>
    </w:p>
    <w:p>
      <w:pPr>
        <w:pStyle w:val="ListParagraph"/>
        <w:numPr>
          <w:ilvl w:val="0"/>
          <w:numId w:val="8"/>
        </w:numPr>
        <w:tabs>
          <w:tab w:pos="741" w:val="left" w:leader="none"/>
          <w:tab w:pos="743" w:val="left" w:leader="none"/>
        </w:tabs>
        <w:spacing w:line="240" w:lineRule="auto" w:before="0" w:after="0"/>
        <w:ind w:left="743" w:right="702" w:hanging="360"/>
        <w:jc w:val="left"/>
        <w:rPr>
          <w:sz w:val="22"/>
        </w:rPr>
      </w:pPr>
      <w:r>
        <w:rPr>
          <w:sz w:val="22"/>
        </w:rPr>
        <w:t>Revisar la</w:t>
      </w:r>
      <w:r>
        <w:rPr>
          <w:spacing w:val="-1"/>
          <w:sz w:val="22"/>
        </w:rPr>
        <w:t> </w:t>
      </w:r>
      <w:r>
        <w:rPr>
          <w:sz w:val="22"/>
        </w:rPr>
        <w:t>ficha</w:t>
      </w:r>
      <w:r>
        <w:rPr>
          <w:spacing w:val="-3"/>
          <w:sz w:val="22"/>
        </w:rPr>
        <w:t> </w:t>
      </w:r>
      <w:r>
        <w:rPr>
          <w:sz w:val="22"/>
        </w:rPr>
        <w:t>de</w:t>
      </w:r>
      <w:r>
        <w:rPr>
          <w:spacing w:val="-1"/>
          <w:sz w:val="22"/>
        </w:rPr>
        <w:t> </w:t>
      </w:r>
      <w:r>
        <w:rPr>
          <w:sz w:val="22"/>
        </w:rPr>
        <w:t>indicador,</w:t>
      </w:r>
      <w:r>
        <w:rPr>
          <w:spacing w:val="-2"/>
          <w:sz w:val="22"/>
        </w:rPr>
        <w:t> </w:t>
      </w:r>
      <w:r>
        <w:rPr>
          <w:sz w:val="22"/>
        </w:rPr>
        <w:t>que</w:t>
      </w:r>
      <w:r>
        <w:rPr>
          <w:spacing w:val="-1"/>
          <w:sz w:val="22"/>
        </w:rPr>
        <w:t> </w:t>
      </w:r>
      <w:r>
        <w:rPr>
          <w:sz w:val="22"/>
        </w:rPr>
        <w:t>cumpla</w:t>
      </w:r>
      <w:r>
        <w:rPr>
          <w:spacing w:val="-1"/>
          <w:sz w:val="22"/>
        </w:rPr>
        <w:t> </w:t>
      </w:r>
      <w:r>
        <w:rPr>
          <w:sz w:val="22"/>
        </w:rPr>
        <w:t>con</w:t>
      </w:r>
      <w:r>
        <w:rPr>
          <w:spacing w:val="-3"/>
          <w:sz w:val="22"/>
        </w:rPr>
        <w:t> </w:t>
      </w:r>
      <w:r>
        <w:rPr>
          <w:sz w:val="22"/>
        </w:rPr>
        <w:t>los</w:t>
      </w:r>
      <w:r>
        <w:rPr>
          <w:spacing w:val="-3"/>
          <w:sz w:val="22"/>
        </w:rPr>
        <w:t> </w:t>
      </w:r>
      <w:r>
        <w:rPr>
          <w:sz w:val="22"/>
        </w:rPr>
        <w:t>criterios técnicos</w:t>
      </w:r>
      <w:r>
        <w:rPr>
          <w:spacing w:val="-3"/>
          <w:sz w:val="22"/>
        </w:rPr>
        <w:t> </w:t>
      </w:r>
      <w:r>
        <w:rPr>
          <w:sz w:val="22"/>
        </w:rPr>
        <w:t>que la</w:t>
      </w:r>
      <w:r>
        <w:rPr>
          <w:spacing w:val="-5"/>
          <w:sz w:val="22"/>
        </w:rPr>
        <w:t> </w:t>
      </w:r>
      <w:r>
        <w:rPr>
          <w:sz w:val="22"/>
        </w:rPr>
        <w:t>componen,</w:t>
      </w:r>
      <w:r>
        <w:rPr>
          <w:spacing w:val="-2"/>
          <w:sz w:val="22"/>
        </w:rPr>
        <w:t> </w:t>
      </w:r>
      <w:r>
        <w:rPr>
          <w:sz w:val="22"/>
        </w:rPr>
        <w:t>para</w:t>
      </w:r>
      <w:r>
        <w:rPr>
          <w:spacing w:val="-3"/>
          <w:sz w:val="22"/>
        </w:rPr>
        <w:t> </w:t>
      </w:r>
      <w:r>
        <w:rPr>
          <w:sz w:val="22"/>
        </w:rPr>
        <w:t>que cumpla los criterios de claridad, concreción y ser medibles.</w:t>
      </w:r>
    </w:p>
    <w:p>
      <w:pPr>
        <w:pStyle w:val="ListParagraph"/>
        <w:numPr>
          <w:ilvl w:val="0"/>
          <w:numId w:val="8"/>
        </w:numPr>
        <w:tabs>
          <w:tab w:pos="741" w:val="left" w:leader="none"/>
          <w:tab w:pos="743" w:val="left" w:leader="none"/>
        </w:tabs>
        <w:spacing w:line="240" w:lineRule="auto" w:before="1" w:after="0"/>
        <w:ind w:left="743" w:right="299" w:hanging="360"/>
        <w:jc w:val="left"/>
        <w:rPr>
          <w:sz w:val="22"/>
        </w:rPr>
      </w:pPr>
      <w:r>
        <w:rPr>
          <w:sz w:val="22"/>
        </w:rPr>
        <w:t>Revisar las metas que presentan inconsistencias en su programación o reporte de avance, particularmente aquellas que según observaciones internas debieron haberse completado en períodos</w:t>
      </w:r>
      <w:r>
        <w:rPr>
          <w:spacing w:val="-4"/>
          <w:sz w:val="22"/>
        </w:rPr>
        <w:t> </w:t>
      </w:r>
      <w:r>
        <w:rPr>
          <w:sz w:val="22"/>
        </w:rPr>
        <w:t>anteriores, con</w:t>
      </w:r>
      <w:r>
        <w:rPr>
          <w:spacing w:val="-7"/>
          <w:sz w:val="22"/>
        </w:rPr>
        <w:t> </w:t>
      </w:r>
      <w:r>
        <w:rPr>
          <w:sz w:val="22"/>
        </w:rPr>
        <w:t>el</w:t>
      </w:r>
      <w:r>
        <w:rPr>
          <w:spacing w:val="-3"/>
          <w:sz w:val="22"/>
        </w:rPr>
        <w:t> </w:t>
      </w:r>
      <w:r>
        <w:rPr>
          <w:sz w:val="22"/>
        </w:rPr>
        <w:t>fin</w:t>
      </w:r>
      <w:r>
        <w:rPr>
          <w:spacing w:val="-2"/>
          <w:sz w:val="22"/>
        </w:rPr>
        <w:t> </w:t>
      </w:r>
      <w:r>
        <w:rPr>
          <w:sz w:val="22"/>
        </w:rPr>
        <w:t>de</w:t>
      </w:r>
      <w:r>
        <w:rPr>
          <w:spacing w:val="-2"/>
          <w:sz w:val="22"/>
        </w:rPr>
        <w:t> </w:t>
      </w:r>
      <w:r>
        <w:rPr>
          <w:sz w:val="22"/>
        </w:rPr>
        <w:t>garantizar</w:t>
      </w:r>
      <w:r>
        <w:rPr>
          <w:spacing w:val="-1"/>
          <w:sz w:val="22"/>
        </w:rPr>
        <w:t> </w:t>
      </w:r>
      <w:r>
        <w:rPr>
          <w:sz w:val="22"/>
        </w:rPr>
        <w:t>la</w:t>
      </w:r>
      <w:r>
        <w:rPr>
          <w:spacing w:val="-4"/>
          <w:sz w:val="22"/>
        </w:rPr>
        <w:t> </w:t>
      </w:r>
      <w:r>
        <w:rPr>
          <w:sz w:val="22"/>
        </w:rPr>
        <w:t>calidad</w:t>
      </w:r>
      <w:r>
        <w:rPr>
          <w:spacing w:val="-2"/>
          <w:sz w:val="22"/>
        </w:rPr>
        <w:t> </w:t>
      </w:r>
      <w:r>
        <w:rPr>
          <w:sz w:val="22"/>
        </w:rPr>
        <w:t>y</w:t>
      </w:r>
      <w:r>
        <w:rPr>
          <w:spacing w:val="-1"/>
          <w:sz w:val="22"/>
        </w:rPr>
        <w:t> </w:t>
      </w:r>
      <w:r>
        <w:rPr>
          <w:sz w:val="22"/>
        </w:rPr>
        <w:t>confiabilidad</w:t>
      </w:r>
      <w:r>
        <w:rPr>
          <w:spacing w:val="-2"/>
          <w:sz w:val="22"/>
        </w:rPr>
        <w:t> </w:t>
      </w:r>
      <w:r>
        <w:rPr>
          <w:sz w:val="22"/>
        </w:rPr>
        <w:t>de</w:t>
      </w:r>
      <w:r>
        <w:rPr>
          <w:spacing w:val="-2"/>
          <w:sz w:val="22"/>
        </w:rPr>
        <w:t> </w:t>
      </w:r>
      <w:r>
        <w:rPr>
          <w:sz w:val="22"/>
        </w:rPr>
        <w:t>la información</w:t>
      </w:r>
      <w:r>
        <w:rPr>
          <w:spacing w:val="-4"/>
          <w:sz w:val="22"/>
        </w:rPr>
        <w:t> </w:t>
      </w:r>
      <w:r>
        <w:rPr>
          <w:sz w:val="22"/>
        </w:rPr>
        <w:t>estratégica. (ver anexo # 2 y # 3)</w:t>
      </w:r>
    </w:p>
    <w:p>
      <w:pPr>
        <w:pStyle w:val="ListParagraph"/>
        <w:numPr>
          <w:ilvl w:val="0"/>
          <w:numId w:val="8"/>
        </w:numPr>
        <w:tabs>
          <w:tab w:pos="741" w:val="left" w:leader="none"/>
          <w:tab w:pos="743" w:val="left" w:leader="none"/>
        </w:tabs>
        <w:spacing w:line="240" w:lineRule="auto" w:before="0" w:after="0"/>
        <w:ind w:left="743" w:right="293" w:hanging="360"/>
        <w:jc w:val="left"/>
        <w:rPr>
          <w:sz w:val="22"/>
        </w:rPr>
      </w:pPr>
      <w:r>
        <w:rPr>
          <w:sz w:val="22"/>
        </w:rPr>
        <w:t>Elaborar e</w:t>
      </w:r>
      <w:r>
        <w:rPr>
          <w:spacing w:val="-4"/>
          <w:sz w:val="22"/>
        </w:rPr>
        <w:t> </w:t>
      </w:r>
      <w:r>
        <w:rPr>
          <w:sz w:val="22"/>
        </w:rPr>
        <w:t>implementar</w:t>
      </w:r>
      <w:r>
        <w:rPr>
          <w:spacing w:val="-6"/>
          <w:sz w:val="22"/>
        </w:rPr>
        <w:t> </w:t>
      </w:r>
      <w:r>
        <w:rPr>
          <w:sz w:val="22"/>
        </w:rPr>
        <w:t>planes</w:t>
      </w:r>
      <w:r>
        <w:rPr>
          <w:spacing w:val="-2"/>
          <w:sz w:val="22"/>
        </w:rPr>
        <w:t> </w:t>
      </w:r>
      <w:r>
        <w:rPr>
          <w:sz w:val="22"/>
        </w:rPr>
        <w:t>de</w:t>
      </w:r>
      <w:r>
        <w:rPr>
          <w:spacing w:val="-2"/>
          <w:sz w:val="22"/>
        </w:rPr>
        <w:t> </w:t>
      </w:r>
      <w:r>
        <w:rPr>
          <w:sz w:val="22"/>
        </w:rPr>
        <w:t>acción</w:t>
      </w:r>
      <w:r>
        <w:rPr>
          <w:spacing w:val="-2"/>
          <w:sz w:val="22"/>
        </w:rPr>
        <w:t> </w:t>
      </w:r>
      <w:r>
        <w:rPr>
          <w:sz w:val="22"/>
        </w:rPr>
        <w:t>específicos</w:t>
      </w:r>
      <w:r>
        <w:rPr>
          <w:spacing w:val="-2"/>
          <w:sz w:val="22"/>
        </w:rPr>
        <w:t> </w:t>
      </w:r>
      <w:r>
        <w:rPr>
          <w:sz w:val="22"/>
        </w:rPr>
        <w:t>para</w:t>
      </w:r>
      <w:r>
        <w:rPr>
          <w:spacing w:val="-4"/>
          <w:sz w:val="22"/>
        </w:rPr>
        <w:t> </w:t>
      </w:r>
      <w:r>
        <w:rPr>
          <w:sz w:val="22"/>
        </w:rPr>
        <w:t>las</w:t>
      </w:r>
      <w:r>
        <w:rPr>
          <w:spacing w:val="-4"/>
          <w:sz w:val="22"/>
        </w:rPr>
        <w:t> </w:t>
      </w:r>
      <w:r>
        <w:rPr>
          <w:sz w:val="22"/>
        </w:rPr>
        <w:t>metas</w:t>
      </w:r>
      <w:r>
        <w:rPr>
          <w:spacing w:val="-4"/>
          <w:sz w:val="22"/>
        </w:rPr>
        <w:t> </w:t>
      </w:r>
      <w:r>
        <w:rPr>
          <w:sz w:val="22"/>
        </w:rPr>
        <w:t>con</w:t>
      </w:r>
      <w:r>
        <w:rPr>
          <w:spacing w:val="-7"/>
          <w:sz w:val="22"/>
        </w:rPr>
        <w:t> </w:t>
      </w:r>
      <w:r>
        <w:rPr>
          <w:sz w:val="22"/>
        </w:rPr>
        <w:t>cumplimiento</w:t>
      </w:r>
      <w:r>
        <w:rPr>
          <w:spacing w:val="-2"/>
          <w:sz w:val="22"/>
        </w:rPr>
        <w:t> </w:t>
      </w:r>
      <w:r>
        <w:rPr>
          <w:sz w:val="22"/>
        </w:rPr>
        <w:t>bajo</w:t>
      </w:r>
      <w:r>
        <w:rPr>
          <w:spacing w:val="-4"/>
          <w:sz w:val="22"/>
        </w:rPr>
        <w:t> </w:t>
      </w:r>
      <w:r>
        <w:rPr>
          <w:sz w:val="22"/>
        </w:rPr>
        <w:t>o</w:t>
      </w:r>
      <w:r>
        <w:rPr>
          <w:spacing w:val="-2"/>
          <w:sz w:val="22"/>
        </w:rPr>
        <w:t> </w:t>
      </w:r>
      <w:r>
        <w:rPr>
          <w:sz w:val="22"/>
        </w:rPr>
        <w:t>nulo, definiendo responsables, plazos y mecanismos de seguimiento periódico.</w:t>
      </w:r>
    </w:p>
    <w:p>
      <w:pPr>
        <w:pStyle w:val="ListParagraph"/>
        <w:numPr>
          <w:ilvl w:val="0"/>
          <w:numId w:val="8"/>
        </w:numPr>
        <w:tabs>
          <w:tab w:pos="741" w:val="left" w:leader="none"/>
          <w:tab w:pos="743" w:val="left" w:leader="none"/>
        </w:tabs>
        <w:spacing w:line="240" w:lineRule="auto" w:before="0" w:after="0"/>
        <w:ind w:left="743" w:right="286" w:hanging="360"/>
        <w:jc w:val="both"/>
        <w:rPr>
          <w:sz w:val="22"/>
        </w:rPr>
      </w:pPr>
      <w:r>
        <w:rPr>
          <w:sz w:val="22"/>
        </w:rPr>
        <w:t>Priorizar en</w:t>
      </w:r>
      <w:r>
        <w:rPr>
          <w:spacing w:val="-4"/>
          <w:sz w:val="22"/>
        </w:rPr>
        <w:t> </w:t>
      </w:r>
      <w:r>
        <w:rPr>
          <w:sz w:val="22"/>
        </w:rPr>
        <w:t>una</w:t>
      </w:r>
      <w:r>
        <w:rPr>
          <w:spacing w:val="-2"/>
          <w:sz w:val="22"/>
        </w:rPr>
        <w:t> </w:t>
      </w:r>
      <w:r>
        <w:rPr>
          <w:sz w:val="22"/>
        </w:rPr>
        <w:t>primera</w:t>
      </w:r>
      <w:r>
        <w:rPr>
          <w:spacing w:val="-4"/>
          <w:sz w:val="22"/>
        </w:rPr>
        <w:t> </w:t>
      </w:r>
      <w:r>
        <w:rPr>
          <w:sz w:val="22"/>
        </w:rPr>
        <w:t>instancia las</w:t>
      </w:r>
      <w:r>
        <w:rPr>
          <w:spacing w:val="-2"/>
          <w:sz w:val="22"/>
        </w:rPr>
        <w:t> </w:t>
      </w:r>
      <w:r>
        <w:rPr>
          <w:sz w:val="22"/>
        </w:rPr>
        <w:t>acciones</w:t>
      </w:r>
      <w:r>
        <w:rPr>
          <w:spacing w:val="-4"/>
          <w:sz w:val="22"/>
        </w:rPr>
        <w:t> </w:t>
      </w:r>
      <w:r>
        <w:rPr>
          <w:sz w:val="22"/>
        </w:rPr>
        <w:t>del</w:t>
      </w:r>
      <w:r>
        <w:rPr>
          <w:spacing w:val="-2"/>
          <w:sz w:val="22"/>
        </w:rPr>
        <w:t> </w:t>
      </w:r>
      <w:r>
        <w:rPr>
          <w:sz w:val="22"/>
        </w:rPr>
        <w:t>Eje</w:t>
      </w:r>
      <w:r>
        <w:rPr>
          <w:spacing w:val="-2"/>
          <w:sz w:val="22"/>
        </w:rPr>
        <w:t> </w:t>
      </w:r>
      <w:r>
        <w:rPr>
          <w:sz w:val="22"/>
        </w:rPr>
        <w:t>3</w:t>
      </w:r>
      <w:r>
        <w:rPr>
          <w:spacing w:val="-4"/>
          <w:sz w:val="22"/>
        </w:rPr>
        <w:t> </w:t>
      </w:r>
      <w:r>
        <w:rPr>
          <w:sz w:val="22"/>
        </w:rPr>
        <w:t>relacionadas</w:t>
      </w:r>
      <w:r>
        <w:rPr>
          <w:spacing w:val="-4"/>
          <w:sz w:val="22"/>
        </w:rPr>
        <w:t> </w:t>
      </w:r>
      <w:r>
        <w:rPr>
          <w:sz w:val="22"/>
        </w:rPr>
        <w:t>con</w:t>
      </w:r>
      <w:r>
        <w:rPr>
          <w:spacing w:val="-4"/>
          <w:sz w:val="22"/>
        </w:rPr>
        <w:t> </w:t>
      </w:r>
      <w:r>
        <w:rPr>
          <w:sz w:val="22"/>
        </w:rPr>
        <w:t>participación</w:t>
      </w:r>
      <w:r>
        <w:rPr>
          <w:spacing w:val="-2"/>
          <w:sz w:val="22"/>
        </w:rPr>
        <w:t> </w:t>
      </w:r>
      <w:r>
        <w:rPr>
          <w:sz w:val="22"/>
        </w:rPr>
        <w:t>ciudadana, fortalecimiento territorial, equipamiento tecnológico regional y reducción de la brecha digital, por la importancia que reviste para la atención de las poblaciones objetivo institucional.</w:t>
      </w:r>
    </w:p>
    <w:p>
      <w:pPr>
        <w:pStyle w:val="ListParagraph"/>
        <w:numPr>
          <w:ilvl w:val="0"/>
          <w:numId w:val="8"/>
        </w:numPr>
        <w:tabs>
          <w:tab w:pos="741" w:val="left" w:leader="none"/>
          <w:tab w:pos="743" w:val="left" w:leader="none"/>
        </w:tabs>
        <w:spacing w:line="240" w:lineRule="auto" w:before="0" w:after="0"/>
        <w:ind w:left="743" w:right="456" w:hanging="360"/>
        <w:jc w:val="left"/>
        <w:rPr>
          <w:sz w:val="22"/>
        </w:rPr>
      </w:pPr>
      <w:r>
        <w:rPr>
          <w:sz w:val="22"/>
        </w:rPr>
        <w:t>Cómo</w:t>
      </w:r>
      <w:r>
        <w:rPr>
          <w:spacing w:val="-1"/>
          <w:sz w:val="22"/>
        </w:rPr>
        <w:t> </w:t>
      </w:r>
      <w:r>
        <w:rPr>
          <w:sz w:val="22"/>
        </w:rPr>
        <w:t>segunda</w:t>
      </w:r>
      <w:r>
        <w:rPr>
          <w:spacing w:val="-4"/>
          <w:sz w:val="22"/>
        </w:rPr>
        <w:t> </w:t>
      </w:r>
      <w:r>
        <w:rPr>
          <w:sz w:val="22"/>
        </w:rPr>
        <w:t>prioridad</w:t>
      </w:r>
      <w:r>
        <w:rPr>
          <w:spacing w:val="-4"/>
          <w:sz w:val="22"/>
        </w:rPr>
        <w:t> </w:t>
      </w:r>
      <w:r>
        <w:rPr>
          <w:sz w:val="22"/>
        </w:rPr>
        <w:t>trabajar</w:t>
      </w:r>
      <w:r>
        <w:rPr>
          <w:spacing w:val="-1"/>
          <w:sz w:val="22"/>
        </w:rPr>
        <w:t> </w:t>
      </w:r>
      <w:r>
        <w:rPr>
          <w:sz w:val="22"/>
        </w:rPr>
        <w:t>en</w:t>
      </w:r>
      <w:r>
        <w:rPr>
          <w:spacing w:val="-4"/>
          <w:sz w:val="22"/>
        </w:rPr>
        <w:t> </w:t>
      </w:r>
      <w:r>
        <w:rPr>
          <w:sz w:val="22"/>
        </w:rPr>
        <w:t>plan</w:t>
      </w:r>
      <w:r>
        <w:rPr>
          <w:spacing w:val="-2"/>
          <w:sz w:val="22"/>
        </w:rPr>
        <w:t> </w:t>
      </w:r>
      <w:r>
        <w:rPr>
          <w:sz w:val="22"/>
        </w:rPr>
        <w:t>de</w:t>
      </w:r>
      <w:r>
        <w:rPr>
          <w:spacing w:val="-4"/>
          <w:sz w:val="22"/>
        </w:rPr>
        <w:t> </w:t>
      </w:r>
      <w:r>
        <w:rPr>
          <w:sz w:val="22"/>
        </w:rPr>
        <w:t>acción</w:t>
      </w:r>
      <w:r>
        <w:rPr>
          <w:spacing w:val="-2"/>
          <w:sz w:val="22"/>
        </w:rPr>
        <w:t> </w:t>
      </w:r>
      <w:r>
        <w:rPr>
          <w:sz w:val="22"/>
        </w:rPr>
        <w:t>de</w:t>
      </w:r>
      <w:r>
        <w:rPr>
          <w:spacing w:val="-2"/>
          <w:sz w:val="22"/>
        </w:rPr>
        <w:t> </w:t>
      </w:r>
      <w:r>
        <w:rPr>
          <w:sz w:val="22"/>
        </w:rPr>
        <w:t>los</w:t>
      </w:r>
      <w:r>
        <w:rPr>
          <w:spacing w:val="-4"/>
          <w:sz w:val="22"/>
        </w:rPr>
        <w:t> </w:t>
      </w:r>
      <w:r>
        <w:rPr>
          <w:sz w:val="22"/>
        </w:rPr>
        <w:t>resultados</w:t>
      </w:r>
      <w:r>
        <w:rPr>
          <w:spacing w:val="-4"/>
          <w:sz w:val="22"/>
        </w:rPr>
        <w:t> </w:t>
      </w:r>
      <w:r>
        <w:rPr>
          <w:sz w:val="22"/>
        </w:rPr>
        <w:t>relacionados</w:t>
      </w:r>
      <w:r>
        <w:rPr>
          <w:spacing w:val="-2"/>
          <w:sz w:val="22"/>
        </w:rPr>
        <w:t> </w:t>
      </w:r>
      <w:r>
        <w:rPr>
          <w:sz w:val="22"/>
        </w:rPr>
        <w:t>con proyectos tecnológicos institucionales para acelerar la modernización de sistemas de información, la interoperabilidad y el acceso oportuno a los servicios institucionales.</w:t>
      </w:r>
    </w:p>
    <w:p>
      <w:pPr>
        <w:pStyle w:val="ListParagraph"/>
        <w:numPr>
          <w:ilvl w:val="0"/>
          <w:numId w:val="8"/>
        </w:numPr>
        <w:tabs>
          <w:tab w:pos="741" w:val="left" w:leader="none"/>
          <w:tab w:pos="743" w:val="left" w:leader="none"/>
        </w:tabs>
        <w:spacing w:line="240" w:lineRule="auto" w:before="0" w:after="0"/>
        <w:ind w:left="743" w:right="520" w:hanging="360"/>
        <w:jc w:val="left"/>
        <w:rPr>
          <w:sz w:val="22"/>
        </w:rPr>
      </w:pPr>
      <w:r>
        <w:rPr>
          <w:sz w:val="22"/>
        </w:rPr>
        <w:t>La tercera prioridad será elaborar e implementar planes de acción específicos que impulse la actualización</w:t>
      </w:r>
      <w:r>
        <w:rPr>
          <w:spacing w:val="-2"/>
          <w:sz w:val="22"/>
        </w:rPr>
        <w:t> </w:t>
      </w:r>
      <w:r>
        <w:rPr>
          <w:sz w:val="22"/>
        </w:rPr>
        <w:t>de</w:t>
      </w:r>
      <w:r>
        <w:rPr>
          <w:spacing w:val="-2"/>
          <w:sz w:val="22"/>
        </w:rPr>
        <w:t> </w:t>
      </w:r>
      <w:r>
        <w:rPr>
          <w:sz w:val="22"/>
        </w:rPr>
        <w:t>la</w:t>
      </w:r>
      <w:r>
        <w:rPr>
          <w:spacing w:val="-2"/>
          <w:sz w:val="22"/>
        </w:rPr>
        <w:t> </w:t>
      </w:r>
      <w:r>
        <w:rPr>
          <w:sz w:val="22"/>
        </w:rPr>
        <w:t>normativa,</w:t>
      </w:r>
      <w:r>
        <w:rPr>
          <w:spacing w:val="-3"/>
          <w:sz w:val="22"/>
        </w:rPr>
        <w:t> </w:t>
      </w:r>
      <w:r>
        <w:rPr>
          <w:sz w:val="22"/>
        </w:rPr>
        <w:t>reglamentos</w:t>
      </w:r>
      <w:r>
        <w:rPr>
          <w:spacing w:val="-4"/>
          <w:sz w:val="22"/>
        </w:rPr>
        <w:t> </w:t>
      </w:r>
      <w:r>
        <w:rPr>
          <w:sz w:val="22"/>
        </w:rPr>
        <w:t>y</w:t>
      </w:r>
      <w:r>
        <w:rPr>
          <w:spacing w:val="-1"/>
          <w:sz w:val="22"/>
        </w:rPr>
        <w:t> </w:t>
      </w:r>
      <w:r>
        <w:rPr>
          <w:sz w:val="22"/>
        </w:rPr>
        <w:t>procedimientos</w:t>
      </w:r>
      <w:r>
        <w:rPr>
          <w:spacing w:val="-2"/>
          <w:sz w:val="22"/>
        </w:rPr>
        <w:t> </w:t>
      </w:r>
      <w:r>
        <w:rPr>
          <w:sz w:val="22"/>
        </w:rPr>
        <w:t>de</w:t>
      </w:r>
      <w:r>
        <w:rPr>
          <w:spacing w:val="-4"/>
          <w:sz w:val="22"/>
        </w:rPr>
        <w:t> </w:t>
      </w:r>
      <w:r>
        <w:rPr>
          <w:sz w:val="22"/>
        </w:rPr>
        <w:t>gestión</w:t>
      </w:r>
      <w:r>
        <w:rPr>
          <w:spacing w:val="-2"/>
          <w:sz w:val="22"/>
        </w:rPr>
        <w:t> </w:t>
      </w:r>
      <w:r>
        <w:rPr>
          <w:sz w:val="22"/>
        </w:rPr>
        <w:t>del</w:t>
      </w:r>
      <w:r>
        <w:rPr>
          <w:spacing w:val="-3"/>
          <w:sz w:val="22"/>
        </w:rPr>
        <w:t> </w:t>
      </w:r>
      <w:r>
        <w:rPr>
          <w:sz w:val="22"/>
        </w:rPr>
        <w:t>talento</w:t>
      </w:r>
      <w:r>
        <w:rPr>
          <w:spacing w:val="-2"/>
          <w:sz w:val="22"/>
        </w:rPr>
        <w:t> </w:t>
      </w:r>
      <w:r>
        <w:rPr>
          <w:sz w:val="22"/>
        </w:rPr>
        <w:t>humano</w:t>
      </w:r>
      <w:r>
        <w:rPr>
          <w:spacing w:val="-4"/>
          <w:sz w:val="22"/>
        </w:rPr>
        <w:t> </w:t>
      </w:r>
      <w:r>
        <w:rPr>
          <w:sz w:val="22"/>
        </w:rPr>
        <w:t>para asegurar el cumplimiento de la Ley Marco de Empleo Público y reducir riesgos de gestión </w:t>
      </w:r>
      <w:r>
        <w:rPr>
          <w:spacing w:val="-2"/>
          <w:sz w:val="22"/>
        </w:rPr>
        <w:t>administrativa.</w:t>
      </w:r>
    </w:p>
    <w:p>
      <w:pPr>
        <w:pStyle w:val="ListParagraph"/>
        <w:numPr>
          <w:ilvl w:val="0"/>
          <w:numId w:val="8"/>
        </w:numPr>
        <w:tabs>
          <w:tab w:pos="741" w:val="left" w:leader="none"/>
          <w:tab w:pos="743" w:val="left" w:leader="none"/>
        </w:tabs>
        <w:spacing w:line="240" w:lineRule="auto" w:before="0" w:after="0"/>
        <w:ind w:left="743" w:right="165" w:hanging="360"/>
        <w:jc w:val="left"/>
        <w:rPr>
          <w:sz w:val="22"/>
        </w:rPr>
      </w:pPr>
      <w:r>
        <w:rPr>
          <w:sz w:val="22"/>
        </w:rPr>
        <w:t>Esos</w:t>
      </w:r>
      <w:r>
        <w:rPr>
          <w:spacing w:val="-2"/>
          <w:sz w:val="22"/>
        </w:rPr>
        <w:t> </w:t>
      </w:r>
      <w:r>
        <w:rPr>
          <w:sz w:val="22"/>
        </w:rPr>
        <w:t>planes</w:t>
      </w:r>
      <w:r>
        <w:rPr>
          <w:spacing w:val="-2"/>
          <w:sz w:val="22"/>
        </w:rPr>
        <w:t> </w:t>
      </w:r>
      <w:r>
        <w:rPr>
          <w:sz w:val="22"/>
        </w:rPr>
        <w:t>y</w:t>
      </w:r>
      <w:r>
        <w:rPr>
          <w:spacing w:val="-3"/>
          <w:sz w:val="22"/>
        </w:rPr>
        <w:t> </w:t>
      </w:r>
      <w:r>
        <w:rPr>
          <w:sz w:val="22"/>
        </w:rPr>
        <w:t>las</w:t>
      </w:r>
      <w:r>
        <w:rPr>
          <w:spacing w:val="-2"/>
          <w:sz w:val="22"/>
        </w:rPr>
        <w:t> </w:t>
      </w:r>
      <w:r>
        <w:rPr>
          <w:sz w:val="22"/>
        </w:rPr>
        <w:t>prioridades</w:t>
      </w:r>
      <w:r>
        <w:rPr>
          <w:spacing w:val="-2"/>
          <w:sz w:val="22"/>
        </w:rPr>
        <w:t> </w:t>
      </w:r>
      <w:r>
        <w:rPr>
          <w:sz w:val="22"/>
        </w:rPr>
        <w:t>darles</w:t>
      </w:r>
      <w:r>
        <w:rPr>
          <w:spacing w:val="-4"/>
          <w:sz w:val="22"/>
        </w:rPr>
        <w:t> </w:t>
      </w:r>
      <w:r>
        <w:rPr>
          <w:sz w:val="22"/>
        </w:rPr>
        <w:t>énfasis</w:t>
      </w:r>
      <w:r>
        <w:rPr>
          <w:spacing w:val="-4"/>
          <w:sz w:val="22"/>
        </w:rPr>
        <w:t> </w:t>
      </w:r>
      <w:r>
        <w:rPr>
          <w:sz w:val="22"/>
        </w:rPr>
        <w:t>en</w:t>
      </w:r>
      <w:r>
        <w:rPr>
          <w:spacing w:val="-2"/>
          <w:sz w:val="22"/>
        </w:rPr>
        <w:t> </w:t>
      </w:r>
      <w:r>
        <w:rPr>
          <w:sz w:val="22"/>
        </w:rPr>
        <w:t>los</w:t>
      </w:r>
      <w:r>
        <w:rPr>
          <w:spacing w:val="-1"/>
          <w:sz w:val="22"/>
        </w:rPr>
        <w:t> </w:t>
      </w:r>
      <w:r>
        <w:rPr>
          <w:sz w:val="22"/>
        </w:rPr>
        <w:t>ejercicios</w:t>
      </w:r>
      <w:r>
        <w:rPr>
          <w:spacing w:val="-2"/>
          <w:sz w:val="22"/>
        </w:rPr>
        <w:t> </w:t>
      </w:r>
      <w:r>
        <w:rPr>
          <w:sz w:val="22"/>
        </w:rPr>
        <w:t>de</w:t>
      </w:r>
      <w:r>
        <w:rPr>
          <w:spacing w:val="-4"/>
          <w:sz w:val="22"/>
        </w:rPr>
        <w:t> </w:t>
      </w:r>
      <w:r>
        <w:rPr>
          <w:sz w:val="22"/>
        </w:rPr>
        <w:t>seguimiento y</w:t>
      </w:r>
      <w:r>
        <w:rPr>
          <w:spacing w:val="-4"/>
          <w:sz w:val="22"/>
        </w:rPr>
        <w:t> </w:t>
      </w:r>
      <w:r>
        <w:rPr>
          <w:sz w:val="22"/>
        </w:rPr>
        <w:t>evaluación</w:t>
      </w:r>
      <w:r>
        <w:rPr>
          <w:spacing w:val="-2"/>
          <w:sz w:val="22"/>
        </w:rPr>
        <w:t> </w:t>
      </w:r>
      <w:r>
        <w:rPr>
          <w:sz w:val="22"/>
        </w:rPr>
        <w:t>semestral mediante alertas tempranas para identificar oportunamente riesgos de incumplimiento y aplicar medidas correctivas.</w:t>
      </w:r>
    </w:p>
    <w:p>
      <w:pPr>
        <w:pStyle w:val="ListParagraph"/>
        <w:numPr>
          <w:ilvl w:val="0"/>
          <w:numId w:val="8"/>
        </w:numPr>
        <w:tabs>
          <w:tab w:pos="741" w:val="left" w:leader="none"/>
          <w:tab w:pos="743" w:val="left" w:leader="none"/>
        </w:tabs>
        <w:spacing w:line="240" w:lineRule="auto" w:before="0" w:after="0"/>
        <w:ind w:left="743" w:right="926" w:hanging="360"/>
        <w:jc w:val="left"/>
        <w:rPr>
          <w:sz w:val="22"/>
        </w:rPr>
      </w:pPr>
      <w:r>
        <w:rPr>
          <w:sz w:val="22"/>
        </w:rPr>
        <w:t>Identificar,</w:t>
      </w:r>
      <w:r>
        <w:rPr>
          <w:spacing w:val="-3"/>
          <w:sz w:val="22"/>
        </w:rPr>
        <w:t> </w:t>
      </w:r>
      <w:r>
        <w:rPr>
          <w:sz w:val="22"/>
        </w:rPr>
        <w:t>mantener</w:t>
      </w:r>
      <w:r>
        <w:rPr>
          <w:spacing w:val="-3"/>
          <w:sz w:val="22"/>
        </w:rPr>
        <w:t> </w:t>
      </w:r>
      <w:r>
        <w:rPr>
          <w:sz w:val="22"/>
        </w:rPr>
        <w:t>y</w:t>
      </w:r>
      <w:r>
        <w:rPr>
          <w:spacing w:val="-4"/>
          <w:sz w:val="22"/>
        </w:rPr>
        <w:t> </w:t>
      </w:r>
      <w:r>
        <w:rPr>
          <w:sz w:val="22"/>
        </w:rPr>
        <w:t>consolidar</w:t>
      </w:r>
      <w:r>
        <w:rPr>
          <w:spacing w:val="-1"/>
          <w:sz w:val="22"/>
        </w:rPr>
        <w:t> </w:t>
      </w:r>
      <w:r>
        <w:rPr>
          <w:sz w:val="22"/>
        </w:rPr>
        <w:t>las</w:t>
      </w:r>
      <w:r>
        <w:rPr>
          <w:spacing w:val="-2"/>
          <w:sz w:val="22"/>
        </w:rPr>
        <w:t> </w:t>
      </w:r>
      <w:r>
        <w:rPr>
          <w:sz w:val="22"/>
        </w:rPr>
        <w:t>buenas</w:t>
      </w:r>
      <w:r>
        <w:rPr>
          <w:spacing w:val="-4"/>
          <w:sz w:val="22"/>
        </w:rPr>
        <w:t> </w:t>
      </w:r>
      <w:r>
        <w:rPr>
          <w:sz w:val="22"/>
        </w:rPr>
        <w:t>prácticas</w:t>
      </w:r>
      <w:r>
        <w:rPr>
          <w:spacing w:val="-2"/>
          <w:sz w:val="22"/>
        </w:rPr>
        <w:t> </w:t>
      </w:r>
      <w:r>
        <w:rPr>
          <w:sz w:val="22"/>
        </w:rPr>
        <w:t>implementadas</w:t>
      </w:r>
      <w:r>
        <w:rPr>
          <w:spacing w:val="-1"/>
          <w:sz w:val="22"/>
        </w:rPr>
        <w:t> </w:t>
      </w:r>
      <w:r>
        <w:rPr>
          <w:sz w:val="22"/>
        </w:rPr>
        <w:t>en</w:t>
      </w:r>
      <w:r>
        <w:rPr>
          <w:spacing w:val="-4"/>
          <w:sz w:val="22"/>
        </w:rPr>
        <w:t> </w:t>
      </w:r>
      <w:r>
        <w:rPr>
          <w:sz w:val="22"/>
        </w:rPr>
        <w:t>los</w:t>
      </w:r>
      <w:r>
        <w:rPr>
          <w:spacing w:val="-2"/>
          <w:sz w:val="22"/>
        </w:rPr>
        <w:t> </w:t>
      </w:r>
      <w:r>
        <w:rPr>
          <w:sz w:val="22"/>
        </w:rPr>
        <w:t>ejes</w:t>
      </w:r>
      <w:r>
        <w:rPr>
          <w:spacing w:val="-2"/>
          <w:sz w:val="22"/>
        </w:rPr>
        <w:t> </w:t>
      </w:r>
      <w:r>
        <w:rPr>
          <w:sz w:val="22"/>
        </w:rPr>
        <w:t>con</w:t>
      </w:r>
      <w:r>
        <w:rPr>
          <w:spacing w:val="-6"/>
          <w:sz w:val="22"/>
        </w:rPr>
        <w:t> </w:t>
      </w:r>
      <w:r>
        <w:rPr>
          <w:sz w:val="22"/>
        </w:rPr>
        <w:t>mejor desempeño, promoviendo su réplica en las áreas con mayores rezagos institucionales.</w:t>
      </w:r>
    </w:p>
    <w:p>
      <w:pPr>
        <w:pStyle w:val="ListParagraph"/>
        <w:numPr>
          <w:ilvl w:val="0"/>
          <w:numId w:val="8"/>
        </w:numPr>
        <w:tabs>
          <w:tab w:pos="741" w:val="left" w:leader="none"/>
          <w:tab w:pos="743" w:val="left" w:leader="none"/>
        </w:tabs>
        <w:spacing w:line="240" w:lineRule="auto" w:before="0" w:after="0"/>
        <w:ind w:left="743" w:right="422" w:hanging="360"/>
        <w:jc w:val="left"/>
        <w:rPr>
          <w:sz w:val="22"/>
        </w:rPr>
      </w:pPr>
      <w:r>
        <w:rPr>
          <w:sz w:val="22"/>
        </w:rPr>
        <w:t>La</w:t>
      </w:r>
      <w:r>
        <w:rPr>
          <w:spacing w:val="-2"/>
          <w:sz w:val="22"/>
        </w:rPr>
        <w:t> </w:t>
      </w:r>
      <w:r>
        <w:rPr>
          <w:sz w:val="22"/>
        </w:rPr>
        <w:t>elaboración</w:t>
      </w:r>
      <w:r>
        <w:rPr>
          <w:spacing w:val="-2"/>
          <w:sz w:val="22"/>
        </w:rPr>
        <w:t> </w:t>
      </w:r>
      <w:r>
        <w:rPr>
          <w:sz w:val="22"/>
        </w:rPr>
        <w:t>de</w:t>
      </w:r>
      <w:r>
        <w:rPr>
          <w:spacing w:val="-4"/>
          <w:sz w:val="22"/>
        </w:rPr>
        <w:t> </w:t>
      </w:r>
      <w:r>
        <w:rPr>
          <w:sz w:val="22"/>
        </w:rPr>
        <w:t>una</w:t>
      </w:r>
      <w:r>
        <w:rPr>
          <w:spacing w:val="-2"/>
          <w:sz w:val="22"/>
        </w:rPr>
        <w:t> </w:t>
      </w:r>
      <w:r>
        <w:rPr>
          <w:sz w:val="22"/>
        </w:rPr>
        <w:t>certificación,</w:t>
      </w:r>
      <w:r>
        <w:rPr>
          <w:spacing w:val="-3"/>
          <w:sz w:val="22"/>
        </w:rPr>
        <w:t> </w:t>
      </w:r>
      <w:r>
        <w:rPr>
          <w:sz w:val="22"/>
        </w:rPr>
        <w:t>debidamente</w:t>
      </w:r>
      <w:r>
        <w:rPr>
          <w:spacing w:val="-4"/>
          <w:sz w:val="22"/>
        </w:rPr>
        <w:t> </w:t>
      </w:r>
      <w:r>
        <w:rPr>
          <w:sz w:val="22"/>
        </w:rPr>
        <w:t>firmada</w:t>
      </w:r>
      <w:r>
        <w:rPr>
          <w:spacing w:val="-2"/>
          <w:sz w:val="22"/>
        </w:rPr>
        <w:t> </w:t>
      </w:r>
      <w:r>
        <w:rPr>
          <w:sz w:val="22"/>
        </w:rPr>
        <w:t>por</w:t>
      </w:r>
      <w:r>
        <w:rPr>
          <w:spacing w:val="-1"/>
          <w:sz w:val="22"/>
        </w:rPr>
        <w:t> </w:t>
      </w:r>
      <w:r>
        <w:rPr>
          <w:sz w:val="22"/>
        </w:rPr>
        <w:t>el</w:t>
      </w:r>
      <w:r>
        <w:rPr>
          <w:spacing w:val="-5"/>
          <w:sz w:val="22"/>
        </w:rPr>
        <w:t> </w:t>
      </w:r>
      <w:r>
        <w:rPr>
          <w:sz w:val="22"/>
        </w:rPr>
        <w:t>titular</w:t>
      </w:r>
      <w:r>
        <w:rPr>
          <w:spacing w:val="-3"/>
          <w:sz w:val="22"/>
        </w:rPr>
        <w:t> </w:t>
      </w:r>
      <w:r>
        <w:rPr>
          <w:sz w:val="22"/>
        </w:rPr>
        <w:t>subordinado</w:t>
      </w:r>
      <w:r>
        <w:rPr>
          <w:spacing w:val="-2"/>
          <w:sz w:val="22"/>
        </w:rPr>
        <w:t> </w:t>
      </w:r>
      <w:r>
        <w:rPr>
          <w:sz w:val="22"/>
        </w:rPr>
        <w:t>responsable</w:t>
      </w:r>
      <w:r>
        <w:rPr>
          <w:spacing w:val="-2"/>
          <w:sz w:val="22"/>
        </w:rPr>
        <w:t> </w:t>
      </w:r>
      <w:r>
        <w:rPr>
          <w:sz w:val="22"/>
        </w:rPr>
        <w:t>y corresponsables de los resultados que son reportados como concluidos, previa revisión de Planificacion institucional; su aplicación será de forma inmediata y retroactiva para los resultados</w:t>
      </w:r>
    </w:p>
    <w:p>
      <w:pPr>
        <w:pStyle w:val="ListParagraph"/>
        <w:spacing w:after="0" w:line="240" w:lineRule="auto"/>
        <w:jc w:val="left"/>
        <w:rPr>
          <w:sz w:val="22"/>
        </w:rPr>
        <w:sectPr>
          <w:headerReference w:type="default" r:id="rId69"/>
          <w:pgSz w:w="13370" w:h="17280"/>
          <w:pgMar w:header="0" w:footer="0" w:top="1140" w:bottom="280" w:left="1417" w:right="1275"/>
        </w:sectPr>
      </w:pPr>
    </w:p>
    <w:p>
      <w:pPr>
        <w:pStyle w:val="BodyText"/>
        <w:spacing w:before="77"/>
        <w:ind w:left="743"/>
      </w:pPr>
      <w:r>
        <w:rPr/>
        <w:t>reportados</w:t>
      </w:r>
      <w:r>
        <w:rPr>
          <w:spacing w:val="-2"/>
        </w:rPr>
        <w:t> </w:t>
      </w:r>
      <w:r>
        <w:rPr/>
        <w:t>cómo</w:t>
      </w:r>
      <w:r>
        <w:rPr>
          <w:spacing w:val="-4"/>
        </w:rPr>
        <w:t> </w:t>
      </w:r>
      <w:r>
        <w:rPr/>
        <w:t>concluido</w:t>
      </w:r>
      <w:r>
        <w:rPr>
          <w:spacing w:val="-2"/>
        </w:rPr>
        <w:t> </w:t>
      </w:r>
      <w:r>
        <w:rPr/>
        <w:t>a</w:t>
      </w:r>
      <w:r>
        <w:rPr>
          <w:spacing w:val="-2"/>
        </w:rPr>
        <w:t> </w:t>
      </w:r>
      <w:r>
        <w:rPr/>
        <w:t>corte</w:t>
      </w:r>
      <w:r>
        <w:rPr>
          <w:spacing w:val="-4"/>
        </w:rPr>
        <w:t> </w:t>
      </w:r>
      <w:r>
        <w:rPr/>
        <w:t>anual</w:t>
      </w:r>
      <w:r>
        <w:rPr>
          <w:spacing w:val="-2"/>
        </w:rPr>
        <w:t> </w:t>
      </w:r>
      <w:r>
        <w:rPr/>
        <w:t>2025, una</w:t>
      </w:r>
      <w:r>
        <w:rPr>
          <w:spacing w:val="-2"/>
        </w:rPr>
        <w:t> </w:t>
      </w:r>
      <w:r>
        <w:rPr/>
        <w:t>vez</w:t>
      </w:r>
      <w:r>
        <w:rPr>
          <w:spacing w:val="-2"/>
        </w:rPr>
        <w:t> </w:t>
      </w:r>
      <w:r>
        <w:rPr/>
        <w:t>que</w:t>
      </w:r>
      <w:r>
        <w:rPr>
          <w:spacing w:val="-4"/>
        </w:rPr>
        <w:t> </w:t>
      </w:r>
      <w:r>
        <w:rPr/>
        <w:t>se</w:t>
      </w:r>
      <w:r>
        <w:rPr>
          <w:spacing w:val="-4"/>
        </w:rPr>
        <w:t> </w:t>
      </w:r>
      <w:r>
        <w:rPr/>
        <w:t>dé</w:t>
      </w:r>
      <w:r>
        <w:rPr>
          <w:spacing w:val="-2"/>
        </w:rPr>
        <w:t> </w:t>
      </w:r>
      <w:r>
        <w:rPr/>
        <w:t>a</w:t>
      </w:r>
      <w:r>
        <w:rPr>
          <w:spacing w:val="-4"/>
        </w:rPr>
        <w:t> </w:t>
      </w:r>
      <w:r>
        <w:rPr/>
        <w:t>conocer</w:t>
      </w:r>
      <w:r>
        <w:rPr>
          <w:spacing w:val="-1"/>
        </w:rPr>
        <w:t> </w:t>
      </w:r>
      <w:r>
        <w:rPr/>
        <w:t>el</w:t>
      </w:r>
      <w:r>
        <w:rPr>
          <w:spacing w:val="-3"/>
        </w:rPr>
        <w:t> </w:t>
      </w:r>
      <w:r>
        <w:rPr/>
        <w:t>presente</w:t>
      </w:r>
      <w:r>
        <w:rPr>
          <w:spacing w:val="-2"/>
        </w:rPr>
        <w:t> </w:t>
      </w:r>
      <w:r>
        <w:rPr/>
        <w:t>informe</w:t>
      </w:r>
      <w:r>
        <w:rPr>
          <w:spacing w:val="-4"/>
        </w:rPr>
        <w:t> </w:t>
      </w:r>
      <w:r>
        <w:rPr/>
        <w:t>por las instancias correspondientes. (ver anexo # 1)</w:t>
      </w:r>
    </w:p>
    <w:sectPr>
      <w:headerReference w:type="default" r:id="rId70"/>
      <w:pgSz w:w="13370" w:h="17280"/>
      <w:pgMar w:header="0" w:footer="0" w:top="340" w:bottom="28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95104">
              <wp:simplePos x="0" y="0"/>
              <wp:positionH relativeFrom="page">
                <wp:posOffset>896416</wp:posOffset>
              </wp:positionH>
              <wp:positionV relativeFrom="page">
                <wp:posOffset>265175</wp:posOffset>
              </wp:positionV>
              <wp:extent cx="6731634" cy="762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6731634" cy="7620"/>
                      </a:xfrm>
                      <a:custGeom>
                        <a:avLst/>
                        <a:gdLst/>
                        <a:ahLst/>
                        <a:cxnLst/>
                        <a:rect l="l" t="t" r="r" b="b"/>
                        <a:pathLst>
                          <a:path w="6731634" h="7620">
                            <a:moveTo>
                              <a:pt x="6731254" y="0"/>
                            </a:moveTo>
                            <a:lnTo>
                              <a:pt x="0" y="0"/>
                            </a:lnTo>
                            <a:lnTo>
                              <a:pt x="0" y="7620"/>
                            </a:lnTo>
                            <a:lnTo>
                              <a:pt x="6731254" y="7620"/>
                            </a:lnTo>
                            <a:lnTo>
                              <a:pt x="6731254"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rect style="position:absolute;margin-left:70.584pt;margin-top:20.879999pt;width:530.02pt;height:.6pt;mso-position-horizontal-relative:page;mso-position-vertical-relative:page;z-index:-16421376" id="docshape4" filled="true" fillcolor="#ff0000" stroked="false">
              <v:fill type="solid"/>
              <w10:wrap type="none"/>
            </v:rect>
          </w:pict>
        </mc:Fallback>
      </mc:AlternateContent>
    </w:r>
    <w:r>
      <w:rPr>
        <w:sz w:val="20"/>
      </w:rPr>
      <w:drawing>
        <wp:anchor distT="0" distB="0" distL="0" distR="0" allowOverlap="1" layoutInCell="1" locked="0" behindDoc="1" simplePos="0" relativeHeight="486895616">
          <wp:simplePos x="0" y="0"/>
          <wp:positionH relativeFrom="page">
            <wp:posOffset>6373495</wp:posOffset>
          </wp:positionH>
          <wp:positionV relativeFrom="page">
            <wp:posOffset>323866</wp:posOffset>
          </wp:positionV>
          <wp:extent cx="642042" cy="35963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 cstate="print"/>
                  <a:stretch>
                    <a:fillRect/>
                  </a:stretch>
                </pic:blipFill>
                <pic:spPr>
                  <a:xfrm>
                    <a:off x="0" y="0"/>
                    <a:ext cx="642042" cy="359630"/>
                  </a:xfrm>
                  <a:prstGeom prst="rect">
                    <a:avLst/>
                  </a:prstGeom>
                </pic:spPr>
              </pic:pic>
            </a:graphicData>
          </a:graphic>
        </wp:anchor>
      </w:drawing>
    </w:r>
    <w:r>
      <w:rPr>
        <w:sz w:val="20"/>
      </w:rPr>
      <w:drawing>
        <wp:anchor distT="0" distB="0" distL="0" distR="0" allowOverlap="1" layoutInCell="1" locked="0" behindDoc="1" simplePos="0" relativeHeight="486896128">
          <wp:simplePos x="0" y="0"/>
          <wp:positionH relativeFrom="page">
            <wp:posOffset>965200</wp:posOffset>
          </wp:positionH>
          <wp:positionV relativeFrom="page">
            <wp:posOffset>792226</wp:posOffset>
          </wp:positionV>
          <wp:extent cx="6551894" cy="59690"/>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2" cstate="print"/>
                  <a:stretch>
                    <a:fillRect/>
                  </a:stretch>
                </pic:blipFill>
                <pic:spPr>
                  <a:xfrm>
                    <a:off x="0" y="0"/>
                    <a:ext cx="6551894" cy="59690"/>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743"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1733" w:hanging="360"/>
      </w:pPr>
      <w:rPr>
        <w:rFonts w:hint="default"/>
        <w:lang w:val="es-ES" w:eastAsia="en-US" w:bidi="ar-SA"/>
      </w:rPr>
    </w:lvl>
    <w:lvl w:ilvl="2">
      <w:start w:val="0"/>
      <w:numFmt w:val="bullet"/>
      <w:lvlText w:val="•"/>
      <w:lvlJc w:val="left"/>
      <w:pPr>
        <w:ind w:left="2726" w:hanging="360"/>
      </w:pPr>
      <w:rPr>
        <w:rFonts w:hint="default"/>
        <w:lang w:val="es-ES" w:eastAsia="en-US" w:bidi="ar-SA"/>
      </w:rPr>
    </w:lvl>
    <w:lvl w:ilvl="3">
      <w:start w:val="0"/>
      <w:numFmt w:val="bullet"/>
      <w:lvlText w:val="•"/>
      <w:lvlJc w:val="left"/>
      <w:pPr>
        <w:ind w:left="3719" w:hanging="360"/>
      </w:pPr>
      <w:rPr>
        <w:rFonts w:hint="default"/>
        <w:lang w:val="es-ES" w:eastAsia="en-US" w:bidi="ar-SA"/>
      </w:rPr>
    </w:lvl>
    <w:lvl w:ilvl="4">
      <w:start w:val="0"/>
      <w:numFmt w:val="bullet"/>
      <w:lvlText w:val="•"/>
      <w:lvlJc w:val="left"/>
      <w:pPr>
        <w:ind w:left="4712" w:hanging="360"/>
      </w:pPr>
      <w:rPr>
        <w:rFonts w:hint="default"/>
        <w:lang w:val="es-ES" w:eastAsia="en-US" w:bidi="ar-SA"/>
      </w:rPr>
    </w:lvl>
    <w:lvl w:ilvl="5">
      <w:start w:val="0"/>
      <w:numFmt w:val="bullet"/>
      <w:lvlText w:val="•"/>
      <w:lvlJc w:val="left"/>
      <w:pPr>
        <w:ind w:left="5705" w:hanging="360"/>
      </w:pPr>
      <w:rPr>
        <w:rFonts w:hint="default"/>
        <w:lang w:val="es-ES" w:eastAsia="en-US" w:bidi="ar-SA"/>
      </w:rPr>
    </w:lvl>
    <w:lvl w:ilvl="6">
      <w:start w:val="0"/>
      <w:numFmt w:val="bullet"/>
      <w:lvlText w:val="•"/>
      <w:lvlJc w:val="left"/>
      <w:pPr>
        <w:ind w:left="6698" w:hanging="360"/>
      </w:pPr>
      <w:rPr>
        <w:rFonts w:hint="default"/>
        <w:lang w:val="es-ES" w:eastAsia="en-US" w:bidi="ar-SA"/>
      </w:rPr>
    </w:lvl>
    <w:lvl w:ilvl="7">
      <w:start w:val="0"/>
      <w:numFmt w:val="bullet"/>
      <w:lvlText w:val="•"/>
      <w:lvlJc w:val="left"/>
      <w:pPr>
        <w:ind w:left="7691" w:hanging="360"/>
      </w:pPr>
      <w:rPr>
        <w:rFonts w:hint="default"/>
        <w:lang w:val="es-ES" w:eastAsia="en-US" w:bidi="ar-SA"/>
      </w:rPr>
    </w:lvl>
    <w:lvl w:ilvl="8">
      <w:start w:val="0"/>
      <w:numFmt w:val="bullet"/>
      <w:lvlText w:val="•"/>
      <w:lvlJc w:val="left"/>
      <w:pPr>
        <w:ind w:left="8684" w:hanging="360"/>
      </w:pPr>
      <w:rPr>
        <w:rFonts w:hint="default"/>
        <w:lang w:val="es-ES" w:eastAsia="en-US" w:bidi="ar-SA"/>
      </w:rPr>
    </w:lvl>
  </w:abstractNum>
  <w:abstractNum w:abstractNumId="6">
    <w:multiLevelType w:val="hybridMultilevel"/>
    <w:lvl w:ilvl="0">
      <w:start w:val="1"/>
      <w:numFmt w:val="lowerLetter"/>
      <w:lvlText w:val="%1."/>
      <w:lvlJc w:val="left"/>
      <w:pPr>
        <w:ind w:left="268"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1"/>
      <w:numFmt w:val="decimal"/>
      <w:lvlText w:val="%2."/>
      <w:lvlJc w:val="left"/>
      <w:pPr>
        <w:ind w:left="743" w:hanging="360"/>
        <w:jc w:val="left"/>
      </w:pPr>
      <w:rPr>
        <w:rFonts w:hint="default" w:ascii="Arial" w:hAnsi="Arial" w:eastAsia="Arial" w:cs="Arial"/>
        <w:b w:val="0"/>
        <w:bCs w:val="0"/>
        <w:i w:val="0"/>
        <w:iCs w:val="0"/>
        <w:spacing w:val="-1"/>
        <w:w w:val="100"/>
        <w:sz w:val="22"/>
        <w:szCs w:val="22"/>
        <w:lang w:val="es-ES" w:eastAsia="en-US" w:bidi="ar-SA"/>
      </w:rPr>
    </w:lvl>
    <w:lvl w:ilvl="2">
      <w:start w:val="0"/>
      <w:numFmt w:val="bullet"/>
      <w:lvlText w:val="•"/>
      <w:lvlJc w:val="left"/>
      <w:pPr>
        <w:ind w:left="1843" w:hanging="360"/>
      </w:pPr>
      <w:rPr>
        <w:rFonts w:hint="default"/>
        <w:lang w:val="es-ES" w:eastAsia="en-US" w:bidi="ar-SA"/>
      </w:rPr>
    </w:lvl>
    <w:lvl w:ilvl="3">
      <w:start w:val="0"/>
      <w:numFmt w:val="bullet"/>
      <w:lvlText w:val="•"/>
      <w:lvlJc w:val="left"/>
      <w:pPr>
        <w:ind w:left="2946" w:hanging="360"/>
      </w:pPr>
      <w:rPr>
        <w:rFonts w:hint="default"/>
        <w:lang w:val="es-ES" w:eastAsia="en-US" w:bidi="ar-SA"/>
      </w:rPr>
    </w:lvl>
    <w:lvl w:ilvl="4">
      <w:start w:val="0"/>
      <w:numFmt w:val="bullet"/>
      <w:lvlText w:val="•"/>
      <w:lvlJc w:val="left"/>
      <w:pPr>
        <w:ind w:left="4050" w:hanging="360"/>
      </w:pPr>
      <w:rPr>
        <w:rFonts w:hint="default"/>
        <w:lang w:val="es-ES" w:eastAsia="en-US" w:bidi="ar-SA"/>
      </w:rPr>
    </w:lvl>
    <w:lvl w:ilvl="5">
      <w:start w:val="0"/>
      <w:numFmt w:val="bullet"/>
      <w:lvlText w:val="•"/>
      <w:lvlJc w:val="left"/>
      <w:pPr>
        <w:ind w:left="5153" w:hanging="360"/>
      </w:pPr>
      <w:rPr>
        <w:rFonts w:hint="default"/>
        <w:lang w:val="es-ES" w:eastAsia="en-US" w:bidi="ar-SA"/>
      </w:rPr>
    </w:lvl>
    <w:lvl w:ilvl="6">
      <w:start w:val="0"/>
      <w:numFmt w:val="bullet"/>
      <w:lvlText w:val="•"/>
      <w:lvlJc w:val="left"/>
      <w:pPr>
        <w:ind w:left="6257" w:hanging="360"/>
      </w:pPr>
      <w:rPr>
        <w:rFonts w:hint="default"/>
        <w:lang w:val="es-ES" w:eastAsia="en-US" w:bidi="ar-SA"/>
      </w:rPr>
    </w:lvl>
    <w:lvl w:ilvl="7">
      <w:start w:val="0"/>
      <w:numFmt w:val="bullet"/>
      <w:lvlText w:val="•"/>
      <w:lvlJc w:val="left"/>
      <w:pPr>
        <w:ind w:left="7360" w:hanging="360"/>
      </w:pPr>
      <w:rPr>
        <w:rFonts w:hint="default"/>
        <w:lang w:val="es-ES" w:eastAsia="en-US" w:bidi="ar-SA"/>
      </w:rPr>
    </w:lvl>
    <w:lvl w:ilvl="8">
      <w:start w:val="0"/>
      <w:numFmt w:val="bullet"/>
      <w:lvlText w:val="•"/>
      <w:lvlJc w:val="left"/>
      <w:pPr>
        <w:ind w:left="8464" w:hanging="360"/>
      </w:pPr>
      <w:rPr>
        <w:rFonts w:hint="default"/>
        <w:lang w:val="es-ES" w:eastAsia="en-US" w:bidi="ar-SA"/>
      </w:rPr>
    </w:lvl>
  </w:abstractNum>
  <w:abstractNum w:abstractNumId="5">
    <w:multiLevelType w:val="hybridMultilevel"/>
    <w:lvl w:ilvl="0">
      <w:start w:val="1"/>
      <w:numFmt w:val="lowerLetter"/>
      <w:lvlText w:val="%1."/>
      <w:lvlJc w:val="left"/>
      <w:pPr>
        <w:ind w:left="268"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301" w:hanging="180"/>
      </w:pPr>
      <w:rPr>
        <w:rFonts w:hint="default"/>
        <w:lang w:val="es-ES" w:eastAsia="en-US" w:bidi="ar-SA"/>
      </w:rPr>
    </w:lvl>
    <w:lvl w:ilvl="2">
      <w:start w:val="0"/>
      <w:numFmt w:val="bullet"/>
      <w:lvlText w:val="•"/>
      <w:lvlJc w:val="left"/>
      <w:pPr>
        <w:ind w:left="2342" w:hanging="180"/>
      </w:pPr>
      <w:rPr>
        <w:rFonts w:hint="default"/>
        <w:lang w:val="es-ES" w:eastAsia="en-US" w:bidi="ar-SA"/>
      </w:rPr>
    </w:lvl>
    <w:lvl w:ilvl="3">
      <w:start w:val="0"/>
      <w:numFmt w:val="bullet"/>
      <w:lvlText w:val="•"/>
      <w:lvlJc w:val="left"/>
      <w:pPr>
        <w:ind w:left="3383" w:hanging="180"/>
      </w:pPr>
      <w:rPr>
        <w:rFonts w:hint="default"/>
        <w:lang w:val="es-ES" w:eastAsia="en-US" w:bidi="ar-SA"/>
      </w:rPr>
    </w:lvl>
    <w:lvl w:ilvl="4">
      <w:start w:val="0"/>
      <w:numFmt w:val="bullet"/>
      <w:lvlText w:val="•"/>
      <w:lvlJc w:val="left"/>
      <w:pPr>
        <w:ind w:left="4424" w:hanging="180"/>
      </w:pPr>
      <w:rPr>
        <w:rFonts w:hint="default"/>
        <w:lang w:val="es-ES" w:eastAsia="en-US" w:bidi="ar-SA"/>
      </w:rPr>
    </w:lvl>
    <w:lvl w:ilvl="5">
      <w:start w:val="0"/>
      <w:numFmt w:val="bullet"/>
      <w:lvlText w:val="•"/>
      <w:lvlJc w:val="left"/>
      <w:pPr>
        <w:ind w:left="5465" w:hanging="180"/>
      </w:pPr>
      <w:rPr>
        <w:rFonts w:hint="default"/>
        <w:lang w:val="es-ES" w:eastAsia="en-US" w:bidi="ar-SA"/>
      </w:rPr>
    </w:lvl>
    <w:lvl w:ilvl="6">
      <w:start w:val="0"/>
      <w:numFmt w:val="bullet"/>
      <w:lvlText w:val="•"/>
      <w:lvlJc w:val="left"/>
      <w:pPr>
        <w:ind w:left="6506" w:hanging="180"/>
      </w:pPr>
      <w:rPr>
        <w:rFonts w:hint="default"/>
        <w:lang w:val="es-ES" w:eastAsia="en-US" w:bidi="ar-SA"/>
      </w:rPr>
    </w:lvl>
    <w:lvl w:ilvl="7">
      <w:start w:val="0"/>
      <w:numFmt w:val="bullet"/>
      <w:lvlText w:val="•"/>
      <w:lvlJc w:val="left"/>
      <w:pPr>
        <w:ind w:left="7547" w:hanging="180"/>
      </w:pPr>
      <w:rPr>
        <w:rFonts w:hint="default"/>
        <w:lang w:val="es-ES" w:eastAsia="en-US" w:bidi="ar-SA"/>
      </w:rPr>
    </w:lvl>
    <w:lvl w:ilvl="8">
      <w:start w:val="0"/>
      <w:numFmt w:val="bullet"/>
      <w:lvlText w:val="•"/>
      <w:lvlJc w:val="left"/>
      <w:pPr>
        <w:ind w:left="8588" w:hanging="180"/>
      </w:pPr>
      <w:rPr>
        <w:rFonts w:hint="default"/>
        <w:lang w:val="es-ES" w:eastAsia="en-US" w:bidi="ar-SA"/>
      </w:rPr>
    </w:lvl>
  </w:abstractNum>
  <w:abstractNum w:abstractNumId="4">
    <w:multiLevelType w:val="hybridMultilevel"/>
    <w:lvl w:ilvl="0">
      <w:start w:val="1"/>
      <w:numFmt w:val="lowerLetter"/>
      <w:lvlText w:val="%1."/>
      <w:lvlJc w:val="left"/>
      <w:pPr>
        <w:ind w:left="268"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301" w:hanging="180"/>
      </w:pPr>
      <w:rPr>
        <w:rFonts w:hint="default"/>
        <w:lang w:val="es-ES" w:eastAsia="en-US" w:bidi="ar-SA"/>
      </w:rPr>
    </w:lvl>
    <w:lvl w:ilvl="2">
      <w:start w:val="0"/>
      <w:numFmt w:val="bullet"/>
      <w:lvlText w:val="•"/>
      <w:lvlJc w:val="left"/>
      <w:pPr>
        <w:ind w:left="2342" w:hanging="180"/>
      </w:pPr>
      <w:rPr>
        <w:rFonts w:hint="default"/>
        <w:lang w:val="es-ES" w:eastAsia="en-US" w:bidi="ar-SA"/>
      </w:rPr>
    </w:lvl>
    <w:lvl w:ilvl="3">
      <w:start w:val="0"/>
      <w:numFmt w:val="bullet"/>
      <w:lvlText w:val="•"/>
      <w:lvlJc w:val="left"/>
      <w:pPr>
        <w:ind w:left="3383" w:hanging="180"/>
      </w:pPr>
      <w:rPr>
        <w:rFonts w:hint="default"/>
        <w:lang w:val="es-ES" w:eastAsia="en-US" w:bidi="ar-SA"/>
      </w:rPr>
    </w:lvl>
    <w:lvl w:ilvl="4">
      <w:start w:val="0"/>
      <w:numFmt w:val="bullet"/>
      <w:lvlText w:val="•"/>
      <w:lvlJc w:val="left"/>
      <w:pPr>
        <w:ind w:left="4424" w:hanging="180"/>
      </w:pPr>
      <w:rPr>
        <w:rFonts w:hint="default"/>
        <w:lang w:val="es-ES" w:eastAsia="en-US" w:bidi="ar-SA"/>
      </w:rPr>
    </w:lvl>
    <w:lvl w:ilvl="5">
      <w:start w:val="0"/>
      <w:numFmt w:val="bullet"/>
      <w:lvlText w:val="•"/>
      <w:lvlJc w:val="left"/>
      <w:pPr>
        <w:ind w:left="5465" w:hanging="180"/>
      </w:pPr>
      <w:rPr>
        <w:rFonts w:hint="default"/>
        <w:lang w:val="es-ES" w:eastAsia="en-US" w:bidi="ar-SA"/>
      </w:rPr>
    </w:lvl>
    <w:lvl w:ilvl="6">
      <w:start w:val="0"/>
      <w:numFmt w:val="bullet"/>
      <w:lvlText w:val="•"/>
      <w:lvlJc w:val="left"/>
      <w:pPr>
        <w:ind w:left="6506" w:hanging="180"/>
      </w:pPr>
      <w:rPr>
        <w:rFonts w:hint="default"/>
        <w:lang w:val="es-ES" w:eastAsia="en-US" w:bidi="ar-SA"/>
      </w:rPr>
    </w:lvl>
    <w:lvl w:ilvl="7">
      <w:start w:val="0"/>
      <w:numFmt w:val="bullet"/>
      <w:lvlText w:val="•"/>
      <w:lvlJc w:val="left"/>
      <w:pPr>
        <w:ind w:left="7547" w:hanging="180"/>
      </w:pPr>
      <w:rPr>
        <w:rFonts w:hint="default"/>
        <w:lang w:val="es-ES" w:eastAsia="en-US" w:bidi="ar-SA"/>
      </w:rPr>
    </w:lvl>
    <w:lvl w:ilvl="8">
      <w:start w:val="0"/>
      <w:numFmt w:val="bullet"/>
      <w:lvlText w:val="•"/>
      <w:lvlJc w:val="left"/>
      <w:pPr>
        <w:ind w:left="8588" w:hanging="180"/>
      </w:pPr>
      <w:rPr>
        <w:rFonts w:hint="default"/>
        <w:lang w:val="es-ES" w:eastAsia="en-US" w:bidi="ar-SA"/>
      </w:rPr>
    </w:lvl>
  </w:abstractNum>
  <w:abstractNum w:abstractNumId="3">
    <w:multiLevelType w:val="hybridMultilevel"/>
    <w:lvl w:ilvl="0">
      <w:start w:val="1"/>
      <w:numFmt w:val="lowerLetter"/>
      <w:lvlText w:val="%1."/>
      <w:lvlJc w:val="left"/>
      <w:pPr>
        <w:ind w:left="268"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301" w:hanging="180"/>
      </w:pPr>
      <w:rPr>
        <w:rFonts w:hint="default"/>
        <w:lang w:val="es-ES" w:eastAsia="en-US" w:bidi="ar-SA"/>
      </w:rPr>
    </w:lvl>
    <w:lvl w:ilvl="2">
      <w:start w:val="0"/>
      <w:numFmt w:val="bullet"/>
      <w:lvlText w:val="•"/>
      <w:lvlJc w:val="left"/>
      <w:pPr>
        <w:ind w:left="2342" w:hanging="180"/>
      </w:pPr>
      <w:rPr>
        <w:rFonts w:hint="default"/>
        <w:lang w:val="es-ES" w:eastAsia="en-US" w:bidi="ar-SA"/>
      </w:rPr>
    </w:lvl>
    <w:lvl w:ilvl="3">
      <w:start w:val="0"/>
      <w:numFmt w:val="bullet"/>
      <w:lvlText w:val="•"/>
      <w:lvlJc w:val="left"/>
      <w:pPr>
        <w:ind w:left="3383" w:hanging="180"/>
      </w:pPr>
      <w:rPr>
        <w:rFonts w:hint="default"/>
        <w:lang w:val="es-ES" w:eastAsia="en-US" w:bidi="ar-SA"/>
      </w:rPr>
    </w:lvl>
    <w:lvl w:ilvl="4">
      <w:start w:val="0"/>
      <w:numFmt w:val="bullet"/>
      <w:lvlText w:val="•"/>
      <w:lvlJc w:val="left"/>
      <w:pPr>
        <w:ind w:left="4424" w:hanging="180"/>
      </w:pPr>
      <w:rPr>
        <w:rFonts w:hint="default"/>
        <w:lang w:val="es-ES" w:eastAsia="en-US" w:bidi="ar-SA"/>
      </w:rPr>
    </w:lvl>
    <w:lvl w:ilvl="5">
      <w:start w:val="0"/>
      <w:numFmt w:val="bullet"/>
      <w:lvlText w:val="•"/>
      <w:lvlJc w:val="left"/>
      <w:pPr>
        <w:ind w:left="5465" w:hanging="180"/>
      </w:pPr>
      <w:rPr>
        <w:rFonts w:hint="default"/>
        <w:lang w:val="es-ES" w:eastAsia="en-US" w:bidi="ar-SA"/>
      </w:rPr>
    </w:lvl>
    <w:lvl w:ilvl="6">
      <w:start w:val="0"/>
      <w:numFmt w:val="bullet"/>
      <w:lvlText w:val="•"/>
      <w:lvlJc w:val="left"/>
      <w:pPr>
        <w:ind w:left="6506" w:hanging="180"/>
      </w:pPr>
      <w:rPr>
        <w:rFonts w:hint="default"/>
        <w:lang w:val="es-ES" w:eastAsia="en-US" w:bidi="ar-SA"/>
      </w:rPr>
    </w:lvl>
    <w:lvl w:ilvl="7">
      <w:start w:val="0"/>
      <w:numFmt w:val="bullet"/>
      <w:lvlText w:val="•"/>
      <w:lvlJc w:val="left"/>
      <w:pPr>
        <w:ind w:left="7547" w:hanging="180"/>
      </w:pPr>
      <w:rPr>
        <w:rFonts w:hint="default"/>
        <w:lang w:val="es-ES" w:eastAsia="en-US" w:bidi="ar-SA"/>
      </w:rPr>
    </w:lvl>
    <w:lvl w:ilvl="8">
      <w:start w:val="0"/>
      <w:numFmt w:val="bullet"/>
      <w:lvlText w:val="•"/>
      <w:lvlJc w:val="left"/>
      <w:pPr>
        <w:ind w:left="8588" w:hanging="180"/>
      </w:pPr>
      <w:rPr>
        <w:rFonts w:hint="default"/>
        <w:lang w:val="es-ES" w:eastAsia="en-US" w:bidi="ar-SA"/>
      </w:rPr>
    </w:lvl>
  </w:abstractNum>
  <w:abstractNum w:abstractNumId="2">
    <w:multiLevelType w:val="hybridMultilevel"/>
    <w:lvl w:ilvl="0">
      <w:start w:val="1"/>
      <w:numFmt w:val="lowerLetter"/>
      <w:lvlText w:val="%1."/>
      <w:lvlJc w:val="left"/>
      <w:pPr>
        <w:ind w:left="268"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301" w:hanging="180"/>
      </w:pPr>
      <w:rPr>
        <w:rFonts w:hint="default"/>
        <w:lang w:val="es-ES" w:eastAsia="en-US" w:bidi="ar-SA"/>
      </w:rPr>
    </w:lvl>
    <w:lvl w:ilvl="2">
      <w:start w:val="0"/>
      <w:numFmt w:val="bullet"/>
      <w:lvlText w:val="•"/>
      <w:lvlJc w:val="left"/>
      <w:pPr>
        <w:ind w:left="2342" w:hanging="180"/>
      </w:pPr>
      <w:rPr>
        <w:rFonts w:hint="default"/>
        <w:lang w:val="es-ES" w:eastAsia="en-US" w:bidi="ar-SA"/>
      </w:rPr>
    </w:lvl>
    <w:lvl w:ilvl="3">
      <w:start w:val="0"/>
      <w:numFmt w:val="bullet"/>
      <w:lvlText w:val="•"/>
      <w:lvlJc w:val="left"/>
      <w:pPr>
        <w:ind w:left="3383" w:hanging="180"/>
      </w:pPr>
      <w:rPr>
        <w:rFonts w:hint="default"/>
        <w:lang w:val="es-ES" w:eastAsia="en-US" w:bidi="ar-SA"/>
      </w:rPr>
    </w:lvl>
    <w:lvl w:ilvl="4">
      <w:start w:val="0"/>
      <w:numFmt w:val="bullet"/>
      <w:lvlText w:val="•"/>
      <w:lvlJc w:val="left"/>
      <w:pPr>
        <w:ind w:left="4424" w:hanging="180"/>
      </w:pPr>
      <w:rPr>
        <w:rFonts w:hint="default"/>
        <w:lang w:val="es-ES" w:eastAsia="en-US" w:bidi="ar-SA"/>
      </w:rPr>
    </w:lvl>
    <w:lvl w:ilvl="5">
      <w:start w:val="0"/>
      <w:numFmt w:val="bullet"/>
      <w:lvlText w:val="•"/>
      <w:lvlJc w:val="left"/>
      <w:pPr>
        <w:ind w:left="5465" w:hanging="180"/>
      </w:pPr>
      <w:rPr>
        <w:rFonts w:hint="default"/>
        <w:lang w:val="es-ES" w:eastAsia="en-US" w:bidi="ar-SA"/>
      </w:rPr>
    </w:lvl>
    <w:lvl w:ilvl="6">
      <w:start w:val="0"/>
      <w:numFmt w:val="bullet"/>
      <w:lvlText w:val="•"/>
      <w:lvlJc w:val="left"/>
      <w:pPr>
        <w:ind w:left="6506" w:hanging="180"/>
      </w:pPr>
      <w:rPr>
        <w:rFonts w:hint="default"/>
        <w:lang w:val="es-ES" w:eastAsia="en-US" w:bidi="ar-SA"/>
      </w:rPr>
    </w:lvl>
    <w:lvl w:ilvl="7">
      <w:start w:val="0"/>
      <w:numFmt w:val="bullet"/>
      <w:lvlText w:val="•"/>
      <w:lvlJc w:val="left"/>
      <w:pPr>
        <w:ind w:left="7547" w:hanging="180"/>
      </w:pPr>
      <w:rPr>
        <w:rFonts w:hint="default"/>
        <w:lang w:val="es-ES" w:eastAsia="en-US" w:bidi="ar-SA"/>
      </w:rPr>
    </w:lvl>
    <w:lvl w:ilvl="8">
      <w:start w:val="0"/>
      <w:numFmt w:val="bullet"/>
      <w:lvlText w:val="•"/>
      <w:lvlJc w:val="left"/>
      <w:pPr>
        <w:ind w:left="8588" w:hanging="180"/>
      </w:pPr>
      <w:rPr>
        <w:rFonts w:hint="default"/>
        <w:lang w:val="es-ES" w:eastAsia="en-US" w:bidi="ar-SA"/>
      </w:rPr>
    </w:lvl>
  </w:abstractNum>
  <w:abstractNum w:abstractNumId="1">
    <w:multiLevelType w:val="hybridMultilevel"/>
    <w:lvl w:ilvl="0">
      <w:start w:val="1"/>
      <w:numFmt w:val="lowerLetter"/>
      <w:lvlText w:val="%1."/>
      <w:lvlJc w:val="left"/>
      <w:pPr>
        <w:ind w:left="268" w:hanging="180"/>
        <w:jc w:val="left"/>
      </w:pPr>
      <w:rPr>
        <w:rFonts w:hint="default" w:ascii="Times New Roman" w:hAnsi="Times New Roman" w:eastAsia="Times New Roman" w:cs="Times New Roman"/>
        <w:b w:val="0"/>
        <w:bCs w:val="0"/>
        <w:i w:val="0"/>
        <w:iCs w:val="0"/>
        <w:spacing w:val="0"/>
        <w:w w:val="99"/>
        <w:sz w:val="19"/>
        <w:szCs w:val="19"/>
        <w:lang w:val="es-ES" w:eastAsia="en-US" w:bidi="ar-SA"/>
      </w:rPr>
    </w:lvl>
    <w:lvl w:ilvl="1">
      <w:start w:val="0"/>
      <w:numFmt w:val="bullet"/>
      <w:lvlText w:val="•"/>
      <w:lvlJc w:val="left"/>
      <w:pPr>
        <w:ind w:left="1301" w:hanging="180"/>
      </w:pPr>
      <w:rPr>
        <w:rFonts w:hint="default"/>
        <w:lang w:val="es-ES" w:eastAsia="en-US" w:bidi="ar-SA"/>
      </w:rPr>
    </w:lvl>
    <w:lvl w:ilvl="2">
      <w:start w:val="0"/>
      <w:numFmt w:val="bullet"/>
      <w:lvlText w:val="•"/>
      <w:lvlJc w:val="left"/>
      <w:pPr>
        <w:ind w:left="2342" w:hanging="180"/>
      </w:pPr>
      <w:rPr>
        <w:rFonts w:hint="default"/>
        <w:lang w:val="es-ES" w:eastAsia="en-US" w:bidi="ar-SA"/>
      </w:rPr>
    </w:lvl>
    <w:lvl w:ilvl="3">
      <w:start w:val="0"/>
      <w:numFmt w:val="bullet"/>
      <w:lvlText w:val="•"/>
      <w:lvlJc w:val="left"/>
      <w:pPr>
        <w:ind w:left="3383" w:hanging="180"/>
      </w:pPr>
      <w:rPr>
        <w:rFonts w:hint="default"/>
        <w:lang w:val="es-ES" w:eastAsia="en-US" w:bidi="ar-SA"/>
      </w:rPr>
    </w:lvl>
    <w:lvl w:ilvl="4">
      <w:start w:val="0"/>
      <w:numFmt w:val="bullet"/>
      <w:lvlText w:val="•"/>
      <w:lvlJc w:val="left"/>
      <w:pPr>
        <w:ind w:left="4424" w:hanging="180"/>
      </w:pPr>
      <w:rPr>
        <w:rFonts w:hint="default"/>
        <w:lang w:val="es-ES" w:eastAsia="en-US" w:bidi="ar-SA"/>
      </w:rPr>
    </w:lvl>
    <w:lvl w:ilvl="5">
      <w:start w:val="0"/>
      <w:numFmt w:val="bullet"/>
      <w:lvlText w:val="•"/>
      <w:lvlJc w:val="left"/>
      <w:pPr>
        <w:ind w:left="5465" w:hanging="180"/>
      </w:pPr>
      <w:rPr>
        <w:rFonts w:hint="default"/>
        <w:lang w:val="es-ES" w:eastAsia="en-US" w:bidi="ar-SA"/>
      </w:rPr>
    </w:lvl>
    <w:lvl w:ilvl="6">
      <w:start w:val="0"/>
      <w:numFmt w:val="bullet"/>
      <w:lvlText w:val="•"/>
      <w:lvlJc w:val="left"/>
      <w:pPr>
        <w:ind w:left="6506" w:hanging="180"/>
      </w:pPr>
      <w:rPr>
        <w:rFonts w:hint="default"/>
        <w:lang w:val="es-ES" w:eastAsia="en-US" w:bidi="ar-SA"/>
      </w:rPr>
    </w:lvl>
    <w:lvl w:ilvl="7">
      <w:start w:val="0"/>
      <w:numFmt w:val="bullet"/>
      <w:lvlText w:val="•"/>
      <w:lvlJc w:val="left"/>
      <w:pPr>
        <w:ind w:left="7547" w:hanging="180"/>
      </w:pPr>
      <w:rPr>
        <w:rFonts w:hint="default"/>
        <w:lang w:val="es-ES" w:eastAsia="en-US" w:bidi="ar-SA"/>
      </w:rPr>
    </w:lvl>
    <w:lvl w:ilvl="8">
      <w:start w:val="0"/>
      <w:numFmt w:val="bullet"/>
      <w:lvlText w:val="•"/>
      <w:lvlJc w:val="left"/>
      <w:pPr>
        <w:ind w:left="8588" w:hanging="180"/>
      </w:pPr>
      <w:rPr>
        <w:rFonts w:hint="default"/>
        <w:lang w:val="es-ES" w:eastAsia="en-US" w:bidi="ar-SA"/>
      </w:rPr>
    </w:lvl>
  </w:abstractNum>
  <w:abstractNum w:abstractNumId="0">
    <w:multiLevelType w:val="hybridMultilevel"/>
    <w:lvl w:ilvl="0">
      <w:start w:val="0"/>
      <w:numFmt w:val="bullet"/>
      <w:lvlText w:val=""/>
      <w:lvlJc w:val="left"/>
      <w:pPr>
        <w:ind w:left="743" w:hanging="360"/>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1733" w:hanging="360"/>
      </w:pPr>
      <w:rPr>
        <w:rFonts w:hint="default"/>
        <w:lang w:val="es-ES" w:eastAsia="en-US" w:bidi="ar-SA"/>
      </w:rPr>
    </w:lvl>
    <w:lvl w:ilvl="2">
      <w:start w:val="0"/>
      <w:numFmt w:val="bullet"/>
      <w:lvlText w:val="•"/>
      <w:lvlJc w:val="left"/>
      <w:pPr>
        <w:ind w:left="2726" w:hanging="360"/>
      </w:pPr>
      <w:rPr>
        <w:rFonts w:hint="default"/>
        <w:lang w:val="es-ES" w:eastAsia="en-US" w:bidi="ar-SA"/>
      </w:rPr>
    </w:lvl>
    <w:lvl w:ilvl="3">
      <w:start w:val="0"/>
      <w:numFmt w:val="bullet"/>
      <w:lvlText w:val="•"/>
      <w:lvlJc w:val="left"/>
      <w:pPr>
        <w:ind w:left="3719" w:hanging="360"/>
      </w:pPr>
      <w:rPr>
        <w:rFonts w:hint="default"/>
        <w:lang w:val="es-ES" w:eastAsia="en-US" w:bidi="ar-SA"/>
      </w:rPr>
    </w:lvl>
    <w:lvl w:ilvl="4">
      <w:start w:val="0"/>
      <w:numFmt w:val="bullet"/>
      <w:lvlText w:val="•"/>
      <w:lvlJc w:val="left"/>
      <w:pPr>
        <w:ind w:left="4712" w:hanging="360"/>
      </w:pPr>
      <w:rPr>
        <w:rFonts w:hint="default"/>
        <w:lang w:val="es-ES" w:eastAsia="en-US" w:bidi="ar-SA"/>
      </w:rPr>
    </w:lvl>
    <w:lvl w:ilvl="5">
      <w:start w:val="0"/>
      <w:numFmt w:val="bullet"/>
      <w:lvlText w:val="•"/>
      <w:lvlJc w:val="left"/>
      <w:pPr>
        <w:ind w:left="5705" w:hanging="360"/>
      </w:pPr>
      <w:rPr>
        <w:rFonts w:hint="default"/>
        <w:lang w:val="es-ES" w:eastAsia="en-US" w:bidi="ar-SA"/>
      </w:rPr>
    </w:lvl>
    <w:lvl w:ilvl="6">
      <w:start w:val="0"/>
      <w:numFmt w:val="bullet"/>
      <w:lvlText w:val="•"/>
      <w:lvlJc w:val="left"/>
      <w:pPr>
        <w:ind w:left="6698" w:hanging="360"/>
      </w:pPr>
      <w:rPr>
        <w:rFonts w:hint="default"/>
        <w:lang w:val="es-ES" w:eastAsia="en-US" w:bidi="ar-SA"/>
      </w:rPr>
    </w:lvl>
    <w:lvl w:ilvl="7">
      <w:start w:val="0"/>
      <w:numFmt w:val="bullet"/>
      <w:lvlText w:val="•"/>
      <w:lvlJc w:val="left"/>
      <w:pPr>
        <w:ind w:left="7691" w:hanging="360"/>
      </w:pPr>
      <w:rPr>
        <w:rFonts w:hint="default"/>
        <w:lang w:val="es-ES" w:eastAsia="en-US" w:bidi="ar-SA"/>
      </w:rPr>
    </w:lvl>
    <w:lvl w:ilvl="8">
      <w:start w:val="0"/>
      <w:numFmt w:val="bullet"/>
      <w:lvlText w:val="•"/>
      <w:lvlJc w:val="left"/>
      <w:pPr>
        <w:ind w:left="8684" w:hanging="360"/>
      </w:pPr>
      <w:rPr>
        <w:rFonts w:hint="default"/>
        <w:lang w:val="es-E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outlineLvl w:val="1"/>
    </w:pPr>
    <w:rPr>
      <w:rFonts w:ascii="Times New Roman" w:hAnsi="Times New Roman" w:eastAsia="Times New Roman" w:cs="Times New Roman"/>
      <w:b/>
      <w:bCs/>
      <w:sz w:val="44"/>
      <w:szCs w:val="44"/>
      <w:lang w:val="es-ES" w:eastAsia="en-US" w:bidi="ar-SA"/>
    </w:rPr>
  </w:style>
  <w:style w:styleId="Heading2" w:type="paragraph">
    <w:name w:val="Heading 2"/>
    <w:basedOn w:val="Normal"/>
    <w:uiPriority w:val="1"/>
    <w:qFormat/>
    <w:pPr>
      <w:spacing w:before="31"/>
      <w:ind w:left="1871" w:right="38" w:hanging="1784"/>
      <w:outlineLvl w:val="2"/>
    </w:pPr>
    <w:rPr>
      <w:rFonts w:ascii="Times New Roman" w:hAnsi="Times New Roman" w:eastAsia="Times New Roman" w:cs="Times New Roman"/>
      <w:b/>
      <w:bCs/>
      <w:sz w:val="26"/>
      <w:szCs w:val="26"/>
      <w:lang w:val="es-ES" w:eastAsia="en-US" w:bidi="ar-SA"/>
    </w:rPr>
  </w:style>
  <w:style w:styleId="Heading3" w:type="paragraph">
    <w:name w:val="Heading 3"/>
    <w:basedOn w:val="Normal"/>
    <w:uiPriority w:val="1"/>
    <w:qFormat/>
    <w:pPr>
      <w:spacing w:before="191"/>
      <w:ind w:left="49"/>
      <w:outlineLvl w:val="3"/>
    </w:pPr>
    <w:rPr>
      <w:rFonts w:ascii="Times New Roman" w:hAnsi="Times New Roman" w:eastAsia="Times New Roman" w:cs="Times New Roman"/>
      <w:b/>
      <w:bCs/>
      <w:sz w:val="24"/>
      <w:szCs w:val="24"/>
      <w:lang w:val="es-ES" w:eastAsia="en-US" w:bidi="ar-SA"/>
    </w:rPr>
  </w:style>
  <w:style w:styleId="Heading4" w:type="paragraph">
    <w:name w:val="Heading 4"/>
    <w:basedOn w:val="Normal"/>
    <w:uiPriority w:val="1"/>
    <w:qFormat/>
    <w:pPr>
      <w:spacing w:before="30"/>
      <w:ind w:left="1008"/>
      <w:outlineLvl w:val="4"/>
    </w:pPr>
    <w:rPr>
      <w:rFonts w:ascii="Times New Roman" w:hAnsi="Times New Roman" w:eastAsia="Times New Roman" w:cs="Times New Roman"/>
      <w:b/>
      <w:bCs/>
      <w:sz w:val="22"/>
      <w:szCs w:val="22"/>
      <w:lang w:val="es-ES" w:eastAsia="en-US" w:bidi="ar-SA"/>
    </w:rPr>
  </w:style>
  <w:style w:styleId="Title" w:type="paragraph">
    <w:name w:val="Title"/>
    <w:basedOn w:val="Normal"/>
    <w:uiPriority w:val="1"/>
    <w:qFormat/>
    <w:pPr>
      <w:ind w:left="5501"/>
    </w:pPr>
    <w:rPr>
      <w:rFonts w:ascii="Times New Roman" w:hAnsi="Times New Roman" w:eastAsia="Times New Roman" w:cs="Times New Roman"/>
      <w:b/>
      <w:bCs/>
      <w:sz w:val="56"/>
      <w:szCs w:val="56"/>
      <w:lang w:val="es-ES" w:eastAsia="en-US" w:bidi="ar-SA"/>
    </w:rPr>
  </w:style>
  <w:style w:styleId="ListParagraph" w:type="paragraph">
    <w:name w:val="List Paragraph"/>
    <w:basedOn w:val="Normal"/>
    <w:uiPriority w:val="1"/>
    <w:qFormat/>
    <w:pPr>
      <w:ind w:left="743" w:hanging="360"/>
    </w:pPr>
    <w:rPr>
      <w:rFonts w:ascii="Arial" w:hAnsi="Arial" w:eastAsia="Arial" w:cs="Arial"/>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header" Target="header2.xml"/><Relationship Id="rId57" Type="http://schemas.openxmlformats.org/officeDocument/2006/relationships/image" Target="media/image7.png"/><Relationship Id="rId58" Type="http://schemas.openxmlformats.org/officeDocument/2006/relationships/image" Target="media/image52.png"/><Relationship Id="rId59" Type="http://schemas.openxmlformats.org/officeDocument/2006/relationships/image" Target="media/image53.png"/><Relationship Id="rId60" Type="http://schemas.openxmlformats.org/officeDocument/2006/relationships/image" Target="media/image54.png"/><Relationship Id="rId61" Type="http://schemas.openxmlformats.org/officeDocument/2006/relationships/header" Target="header3.xml"/><Relationship Id="rId62" Type="http://schemas.openxmlformats.org/officeDocument/2006/relationships/image" Target="media/image55.png"/><Relationship Id="rId63" Type="http://schemas.openxmlformats.org/officeDocument/2006/relationships/image" Target="media/image56.png"/><Relationship Id="rId64" Type="http://schemas.openxmlformats.org/officeDocument/2006/relationships/image" Target="media/image57.png"/><Relationship Id="rId65" Type="http://schemas.openxmlformats.org/officeDocument/2006/relationships/image" Target="media/image58.png"/><Relationship Id="rId66" Type="http://schemas.openxmlformats.org/officeDocument/2006/relationships/image" Target="media/image59.png"/><Relationship Id="rId67" Type="http://schemas.openxmlformats.org/officeDocument/2006/relationships/image" Target="media/image60.png"/><Relationship Id="rId68" Type="http://schemas.openxmlformats.org/officeDocument/2006/relationships/image" Target="media/image61.png"/><Relationship Id="rId69" Type="http://schemas.openxmlformats.org/officeDocument/2006/relationships/header" Target="header4.xml"/><Relationship Id="rId70" Type="http://schemas.openxmlformats.org/officeDocument/2006/relationships/header" Target="header5.xml"/><Relationship Id="rId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Isabel Brenes Bonilla</dc:creator>
  <dcterms:created xsi:type="dcterms:W3CDTF">2026-09-16T19:55:59Z</dcterms:created>
  <dcterms:modified xsi:type="dcterms:W3CDTF">2026-09-16T19:55:59Z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2026-09-07T00:00:00Z</vt:filetime>
  </property>
  <property fmtid="{D5CDD505-2E9C-101B-9397-08002B2CF9AE}" pid="3" name="Creator">
    <vt:lpwstr>Microsoft® Word para Microsoft 365</vt:lpwstr>
  </property>
  <property fmtid="{D5CDD505-2E9C-101B-9397-08002B2CF9AE}" pid="4" name="LastSaved">
    <vt:filetime>2026-09-16T00:00:00Z</vt:filetime>
  </property>
  <property fmtid="{D5CDD505-2E9C-101B-9397-08002B2CF9AE}" pid="5" name="Producer">
    <vt:lpwstr>Microsoft® Word para Microsoft 365</vt:lpwstr>
  </property>
</Properties>
</file>